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5B600" w14:textId="77777777" w:rsidR="00CB7519" w:rsidRDefault="00932B65">
      <w:pPr>
        <w:spacing w:after="20"/>
      </w:pPr>
      <w:r>
        <w:rPr>
          <w:rFonts w:ascii="Times New Roman" w:eastAsia="Times New Roman" w:hAnsi="Times New Roman" w:cs="Times New Roman"/>
          <w:sz w:val="24"/>
        </w:rPr>
        <w:t xml:space="preserve"> </w:t>
      </w:r>
    </w:p>
    <w:p w14:paraId="68A3E362" w14:textId="77777777" w:rsidR="00CB7519" w:rsidRPr="00142EB6" w:rsidRDefault="00932B65">
      <w:pPr>
        <w:spacing w:after="0"/>
        <w:ind w:right="4"/>
        <w:jc w:val="center"/>
        <w:rPr>
          <w:rFonts w:ascii="Arial" w:hAnsi="Arial" w:cs="Arial"/>
          <w:sz w:val="32"/>
          <w:szCs w:val="32"/>
        </w:rPr>
      </w:pPr>
      <w:r w:rsidRPr="00142EB6">
        <w:rPr>
          <w:rFonts w:ascii="Arial" w:eastAsia="Times New Roman" w:hAnsi="Arial" w:cs="Arial"/>
          <w:b/>
          <w:sz w:val="32"/>
          <w:szCs w:val="32"/>
        </w:rPr>
        <w:t>REGOLAMENTO PER L’ACCOGLIENZA</w:t>
      </w:r>
      <w:r w:rsidRPr="00142EB6">
        <w:rPr>
          <w:rFonts w:ascii="Arial" w:eastAsia="Times New Roman" w:hAnsi="Arial" w:cs="Arial"/>
          <w:sz w:val="32"/>
          <w:szCs w:val="32"/>
        </w:rPr>
        <w:t xml:space="preserve"> </w:t>
      </w:r>
      <w:r w:rsidRPr="00142EB6">
        <w:rPr>
          <w:rFonts w:ascii="Arial" w:eastAsia="Times New Roman" w:hAnsi="Arial" w:cs="Arial"/>
          <w:b/>
          <w:sz w:val="32"/>
          <w:szCs w:val="32"/>
        </w:rPr>
        <w:t>DEGLI ALUNNI STRANIERI</w:t>
      </w:r>
      <w:r w:rsidRPr="00142EB6">
        <w:rPr>
          <w:rFonts w:ascii="Arial" w:eastAsia="Times New Roman" w:hAnsi="Arial" w:cs="Arial"/>
          <w:sz w:val="32"/>
          <w:szCs w:val="32"/>
        </w:rPr>
        <w:t xml:space="preserve"> </w:t>
      </w:r>
    </w:p>
    <w:p w14:paraId="72570815" w14:textId="77777777" w:rsidR="00CB7519" w:rsidRPr="00142EB6" w:rsidRDefault="00932B65">
      <w:pPr>
        <w:spacing w:after="0"/>
        <w:rPr>
          <w:rFonts w:ascii="Arial" w:hAnsi="Arial" w:cs="Arial"/>
          <w:sz w:val="32"/>
          <w:szCs w:val="32"/>
        </w:rPr>
      </w:pPr>
      <w:r w:rsidRPr="00142EB6">
        <w:rPr>
          <w:rFonts w:ascii="Arial" w:eastAsia="Times New Roman" w:hAnsi="Arial" w:cs="Arial"/>
          <w:sz w:val="32"/>
          <w:szCs w:val="32"/>
        </w:rPr>
        <w:t xml:space="preserve">  </w:t>
      </w:r>
    </w:p>
    <w:p w14:paraId="0FDDF389"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Le linee guida per l’accoglienza degli alunni stranieri contengono criteri, principi e indicazioni riguardanti l’iscrizione e l’inserimento degli alunni stranieri e definiscono i compiti dei diversi operatori scolastici. </w:t>
      </w:r>
    </w:p>
    <w:p w14:paraId="50D48372"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Tale documento viene elaborato dalla Commissione Accoglienza Alunni Stranieri coordinata dalla Funzione Strumentale per l’Intercultura, approvato dal Collegio dei Docenti ed inserito nel POF. </w:t>
      </w:r>
    </w:p>
    <w:p w14:paraId="03C37A7E" w14:textId="77777777" w:rsidR="00CB7519" w:rsidRPr="00142EB6" w:rsidRDefault="00932B65">
      <w:pPr>
        <w:spacing w:after="29"/>
        <w:rPr>
          <w:rFonts w:ascii="Arial" w:hAnsi="Arial" w:cs="Arial"/>
          <w:sz w:val="32"/>
          <w:szCs w:val="32"/>
        </w:rPr>
      </w:pPr>
      <w:r w:rsidRPr="00142EB6">
        <w:rPr>
          <w:rFonts w:ascii="Arial" w:eastAsia="Times New Roman" w:hAnsi="Arial" w:cs="Arial"/>
          <w:sz w:val="32"/>
          <w:szCs w:val="32"/>
        </w:rPr>
        <w:t xml:space="preserve">  </w:t>
      </w:r>
    </w:p>
    <w:p w14:paraId="7D3EF196" w14:textId="77777777" w:rsidR="00CB7519" w:rsidRPr="00142EB6" w:rsidRDefault="00932B65">
      <w:pPr>
        <w:spacing w:after="0"/>
        <w:rPr>
          <w:rFonts w:ascii="Arial" w:hAnsi="Arial" w:cs="Arial"/>
          <w:sz w:val="32"/>
          <w:szCs w:val="32"/>
        </w:rPr>
      </w:pPr>
      <w:r w:rsidRPr="00142EB6">
        <w:rPr>
          <w:rFonts w:ascii="Arial" w:eastAsia="Times New Roman" w:hAnsi="Arial" w:cs="Arial"/>
          <w:b/>
          <w:sz w:val="32"/>
          <w:szCs w:val="32"/>
        </w:rPr>
        <w:t>FINALITA’</w:t>
      </w:r>
      <w:r w:rsidRPr="00142EB6">
        <w:rPr>
          <w:rFonts w:ascii="Arial" w:eastAsia="Times New Roman" w:hAnsi="Arial" w:cs="Arial"/>
          <w:sz w:val="32"/>
          <w:szCs w:val="32"/>
        </w:rPr>
        <w:t xml:space="preserve"> </w:t>
      </w:r>
    </w:p>
    <w:p w14:paraId="72C70212"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Le linee guida si propongono di: </w:t>
      </w:r>
    </w:p>
    <w:p w14:paraId="57A77309"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1.Definire pratiche condivise all'interno delle scuole in tema di accoglienza di alunni stranieri. </w:t>
      </w:r>
    </w:p>
    <w:p w14:paraId="4DF4FBE8"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2.Sostenere gli alunni neo-arrivati nella fase di adattamento al nuovo contesto. </w:t>
      </w:r>
    </w:p>
    <w:p w14:paraId="4A70D2BD"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3.Favorire un clima d'accoglienza e di attenzione alle relazioni che prevenga e rimuova eventuali ostacoli alla piena integrazione. </w:t>
      </w:r>
    </w:p>
    <w:p w14:paraId="6551863B"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4.Costruire un contesto favorevole all'incontro con altre culture. </w:t>
      </w:r>
    </w:p>
    <w:p w14:paraId="03978304"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5.Favorire un rapporto collaborativo con la famiglia. </w:t>
      </w:r>
    </w:p>
    <w:p w14:paraId="6689F469"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6.Promuovere la collaborazione fra scuola e territorio sui temi dell'accoglienza e dell'educazione interculturale nell'ottica di un sistema formativo integrato. </w:t>
      </w:r>
    </w:p>
    <w:p w14:paraId="557256AE" w14:textId="77777777" w:rsidR="00CB7519" w:rsidRPr="00142EB6" w:rsidRDefault="00932B65">
      <w:pPr>
        <w:spacing w:after="13"/>
        <w:rPr>
          <w:rFonts w:ascii="Arial" w:hAnsi="Arial" w:cs="Arial"/>
          <w:sz w:val="32"/>
          <w:szCs w:val="32"/>
        </w:rPr>
      </w:pPr>
      <w:r w:rsidRPr="00142EB6">
        <w:rPr>
          <w:rFonts w:ascii="Arial" w:eastAsia="Times New Roman" w:hAnsi="Arial" w:cs="Arial"/>
          <w:sz w:val="32"/>
          <w:szCs w:val="32"/>
        </w:rPr>
        <w:t xml:space="preserve">  </w:t>
      </w:r>
    </w:p>
    <w:p w14:paraId="1E7438B0" w14:textId="77777777" w:rsidR="00CB7519" w:rsidRPr="00D82F3E" w:rsidRDefault="00932B65">
      <w:pPr>
        <w:spacing w:after="0"/>
        <w:ind w:left="-5" w:hanging="10"/>
        <w:rPr>
          <w:rFonts w:ascii="Arial" w:hAnsi="Arial" w:cs="Arial"/>
          <w:color w:val="auto"/>
          <w:sz w:val="32"/>
          <w:szCs w:val="32"/>
        </w:rPr>
      </w:pPr>
      <w:r w:rsidRPr="00D82F3E">
        <w:rPr>
          <w:rFonts w:ascii="Arial" w:eastAsia="Times New Roman" w:hAnsi="Arial" w:cs="Arial"/>
          <w:b/>
          <w:color w:val="auto"/>
          <w:sz w:val="32"/>
          <w:szCs w:val="32"/>
        </w:rPr>
        <w:t>ARTICOLAZIONE</w:t>
      </w:r>
      <w:r w:rsidRPr="00D82F3E">
        <w:rPr>
          <w:rFonts w:ascii="Arial" w:eastAsia="Times New Roman" w:hAnsi="Arial" w:cs="Arial"/>
          <w:color w:val="auto"/>
          <w:sz w:val="32"/>
          <w:szCs w:val="32"/>
        </w:rPr>
        <w:t xml:space="preserve"> </w:t>
      </w:r>
    </w:p>
    <w:p w14:paraId="6BAF8BDB" w14:textId="77777777" w:rsidR="00CB7519" w:rsidRPr="00D82F3E" w:rsidRDefault="00932B65">
      <w:pPr>
        <w:spacing w:after="5" w:line="250"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Le nostre linee guida per l’accoglienza degli alunni stranieri si articolano in 4 fasi: </w:t>
      </w:r>
    </w:p>
    <w:p w14:paraId="48953B2E"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1.Amministrativo – informativa: iscrizione e inserimento a scuola degli alunni stranieri; </w:t>
      </w:r>
    </w:p>
    <w:p w14:paraId="200C3FD6"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2.Comunicativo- relazionale: compiti e ruoli degli operatori scolastici e fasi dell'accoglienza a scuola; </w:t>
      </w:r>
    </w:p>
    <w:p w14:paraId="10F9AC58"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3.Educativo- didattico: fasi relative all'assegnazione della classe/sezione, insegnamento dell'italiano come L2; </w:t>
      </w:r>
    </w:p>
    <w:p w14:paraId="555556E7"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lastRenderedPageBreak/>
        <w:t xml:space="preserve">4.Sociale: rapporti di collaborazione con il territorio. </w:t>
      </w:r>
    </w:p>
    <w:p w14:paraId="45F3B8D4"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color w:val="auto"/>
          <w:sz w:val="32"/>
          <w:szCs w:val="32"/>
        </w:rPr>
        <w:t xml:space="preserve">  </w:t>
      </w:r>
    </w:p>
    <w:p w14:paraId="32067FD9"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PRIMA FASE: AMMINISTRATIVO – INFORMATIVA </w:t>
      </w:r>
    </w:p>
    <w:p w14:paraId="3E6371B6"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color w:val="auto"/>
          <w:sz w:val="32"/>
          <w:szCs w:val="32"/>
        </w:rPr>
        <w:t xml:space="preserve">  </w:t>
      </w:r>
    </w:p>
    <w:p w14:paraId="080E30B5"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La segreteria della scuola</w:t>
      </w:r>
      <w:r w:rsidRPr="00D82F3E">
        <w:rPr>
          <w:rFonts w:ascii="Arial" w:eastAsia="Times New Roman" w:hAnsi="Arial" w:cs="Arial"/>
          <w:color w:val="auto"/>
          <w:sz w:val="32"/>
          <w:szCs w:val="32"/>
          <w:u w:val="single" w:color="000000"/>
        </w:rPr>
        <w:t xml:space="preserve"> </w:t>
      </w:r>
      <w:r w:rsidRPr="00D82F3E">
        <w:rPr>
          <w:rFonts w:ascii="Arial" w:eastAsia="Times New Roman" w:hAnsi="Arial" w:cs="Arial"/>
          <w:color w:val="auto"/>
          <w:sz w:val="32"/>
          <w:szCs w:val="32"/>
        </w:rPr>
        <w:t xml:space="preserve">comunica alla famiglia cosa fare al momento dell'iscrizione dell’alunno: </w:t>
      </w:r>
    </w:p>
    <w:p w14:paraId="236F3E36"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color w:val="auto"/>
          <w:sz w:val="32"/>
          <w:szCs w:val="32"/>
        </w:rPr>
        <w:t xml:space="preserve">  </w:t>
      </w:r>
    </w:p>
    <w:p w14:paraId="7DB268C4" w14:textId="77777777" w:rsidR="00CB7519" w:rsidRPr="00D82F3E" w:rsidRDefault="00932B65">
      <w:pPr>
        <w:numPr>
          <w:ilvl w:val="0"/>
          <w:numId w:val="1"/>
        </w:numPr>
        <w:spacing w:after="6" w:line="249"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Modulo di iscrizione alla scuola e opzione di avvalersi o non avvalersi della religione cattolica; </w:t>
      </w:r>
    </w:p>
    <w:p w14:paraId="406A2E86"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-Dichiarazione di consenso al trattamento dei dati personali (riprese di immagini e video nell’ambito didattico ed educativo); </w:t>
      </w:r>
    </w:p>
    <w:p w14:paraId="4487A651" w14:textId="77777777" w:rsidR="00CB7519" w:rsidRPr="00D82F3E" w:rsidRDefault="00932B65">
      <w:pPr>
        <w:numPr>
          <w:ilvl w:val="0"/>
          <w:numId w:val="1"/>
        </w:numPr>
        <w:spacing w:after="6" w:line="249"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Copertura assicurativa; </w:t>
      </w:r>
    </w:p>
    <w:p w14:paraId="230450E3" w14:textId="77777777" w:rsidR="00CB7519" w:rsidRPr="00D82F3E" w:rsidRDefault="00932B65">
      <w:pPr>
        <w:numPr>
          <w:ilvl w:val="0"/>
          <w:numId w:val="1"/>
        </w:numPr>
        <w:spacing w:after="6" w:line="249"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Documenti sanitari (documento attestante le vaccinazioni obbligatorie); </w:t>
      </w:r>
    </w:p>
    <w:p w14:paraId="779FD7AC" w14:textId="3FC5D2CE" w:rsidR="00CB7519" w:rsidRPr="00D82F3E" w:rsidRDefault="00932B65">
      <w:pPr>
        <w:numPr>
          <w:ilvl w:val="0"/>
          <w:numId w:val="1"/>
        </w:numPr>
        <w:spacing w:after="6" w:line="249"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Documentazione relativa alla scolarità pregressa (Originale del titolo di studio, tradotto e convalidato dal Consolato italiano presso dal Paese d’origine). </w:t>
      </w:r>
    </w:p>
    <w:p w14:paraId="4A21DF10"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i/>
          <w:color w:val="auto"/>
          <w:sz w:val="32"/>
          <w:szCs w:val="32"/>
        </w:rPr>
        <w:t xml:space="preserve"> </w:t>
      </w:r>
      <w:r w:rsidRPr="00D82F3E">
        <w:rPr>
          <w:rFonts w:ascii="Arial" w:eastAsia="Times New Roman" w:hAnsi="Arial" w:cs="Arial"/>
          <w:color w:val="auto"/>
          <w:sz w:val="32"/>
          <w:szCs w:val="32"/>
        </w:rPr>
        <w:t xml:space="preserve"> </w:t>
      </w:r>
    </w:p>
    <w:p w14:paraId="10775324" w14:textId="77777777" w:rsidR="00CB7519" w:rsidRPr="00D82F3E" w:rsidRDefault="00932B65">
      <w:pPr>
        <w:spacing w:after="5" w:line="246" w:lineRule="auto"/>
        <w:ind w:left="-5" w:right="-9" w:hanging="10"/>
        <w:jc w:val="both"/>
        <w:rPr>
          <w:rFonts w:ascii="Arial" w:hAnsi="Arial" w:cs="Arial"/>
          <w:color w:val="auto"/>
          <w:sz w:val="32"/>
          <w:szCs w:val="32"/>
        </w:rPr>
      </w:pPr>
      <w:r w:rsidRPr="00D82F3E">
        <w:rPr>
          <w:rFonts w:ascii="Arial" w:eastAsia="Times New Roman" w:hAnsi="Arial" w:cs="Arial"/>
          <w:i/>
          <w:color w:val="auto"/>
          <w:sz w:val="32"/>
          <w:szCs w:val="32"/>
        </w:rPr>
        <w:t xml:space="preserve">N.B. La mancanza o invalidità del titolo di studio (qualora sia esibito un documento non tradotto e convalidato dal Consolato italiano) non può in nessun caso pregiudicare l’iscrizione alla scuola dell’obbligo, può però far venir meno l’automatismo d’iscrizione ad una determinata </w:t>
      </w:r>
      <w:proofErr w:type="gramStart"/>
      <w:r w:rsidRPr="00D82F3E">
        <w:rPr>
          <w:rFonts w:ascii="Arial" w:eastAsia="Times New Roman" w:hAnsi="Arial" w:cs="Arial"/>
          <w:i/>
          <w:color w:val="auto"/>
          <w:sz w:val="32"/>
          <w:szCs w:val="32"/>
        </w:rPr>
        <w:t>classe(</w:t>
      </w:r>
      <w:proofErr w:type="gramEnd"/>
      <w:r w:rsidRPr="00D82F3E">
        <w:rPr>
          <w:rFonts w:ascii="Arial" w:eastAsia="Times New Roman" w:hAnsi="Arial" w:cs="Arial"/>
          <w:i/>
          <w:color w:val="auto"/>
          <w:sz w:val="32"/>
          <w:szCs w:val="32"/>
        </w:rPr>
        <w:t>successiva a quella, riconosciuta come equipollente, completata nel paese d’origine).</w:t>
      </w:r>
      <w:r w:rsidRPr="00D82F3E">
        <w:rPr>
          <w:rFonts w:ascii="Arial" w:eastAsia="Times New Roman" w:hAnsi="Arial" w:cs="Arial"/>
          <w:color w:val="auto"/>
          <w:sz w:val="32"/>
          <w:szCs w:val="32"/>
        </w:rPr>
        <w:t xml:space="preserve"> </w:t>
      </w:r>
    </w:p>
    <w:p w14:paraId="4CBD35E3"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i/>
          <w:color w:val="auto"/>
          <w:sz w:val="32"/>
          <w:szCs w:val="32"/>
        </w:rPr>
        <w:t xml:space="preserve"> </w:t>
      </w:r>
      <w:r w:rsidRPr="00D82F3E">
        <w:rPr>
          <w:rFonts w:ascii="Arial" w:eastAsia="Times New Roman" w:hAnsi="Arial" w:cs="Arial"/>
          <w:color w:val="auto"/>
          <w:sz w:val="32"/>
          <w:szCs w:val="32"/>
        </w:rPr>
        <w:t xml:space="preserve"> </w:t>
      </w:r>
    </w:p>
    <w:p w14:paraId="11C92CF2"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Inoltre la segreteria fornisce </w:t>
      </w:r>
    </w:p>
    <w:p w14:paraId="6DCDED78" w14:textId="77777777" w:rsidR="00CB7519" w:rsidRPr="00D82F3E" w:rsidRDefault="00932B65">
      <w:pPr>
        <w:numPr>
          <w:ilvl w:val="0"/>
          <w:numId w:val="1"/>
        </w:numPr>
        <w:spacing w:after="5" w:line="250"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note informative sulla scuola e indicazioni operative sugli altri servizi (mensa, accoglienza…); -       avvisa tempestivamente il referente della scuola e la Funzione Strumentale per l’Intercultura, al fine di favorire le successive fasi dell’accoglienza. </w:t>
      </w:r>
    </w:p>
    <w:p w14:paraId="101BFF38"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color w:val="auto"/>
          <w:sz w:val="32"/>
          <w:szCs w:val="32"/>
        </w:rPr>
        <w:t xml:space="preserve">  </w:t>
      </w:r>
    </w:p>
    <w:p w14:paraId="6B6C611F" w14:textId="77777777" w:rsidR="0049400C" w:rsidRPr="00D82F3E" w:rsidRDefault="0049400C">
      <w:pPr>
        <w:spacing w:after="6" w:line="249" w:lineRule="auto"/>
        <w:ind w:left="-5" w:hanging="10"/>
        <w:jc w:val="both"/>
        <w:rPr>
          <w:rFonts w:ascii="Arial" w:eastAsia="Times New Roman" w:hAnsi="Arial" w:cs="Arial"/>
          <w:color w:val="auto"/>
          <w:sz w:val="32"/>
          <w:szCs w:val="32"/>
        </w:rPr>
      </w:pPr>
    </w:p>
    <w:p w14:paraId="37D6C492" w14:textId="77777777" w:rsidR="0049400C" w:rsidRPr="00D82F3E" w:rsidRDefault="0049400C">
      <w:pPr>
        <w:spacing w:after="6" w:line="249" w:lineRule="auto"/>
        <w:ind w:left="-5" w:hanging="10"/>
        <w:jc w:val="both"/>
        <w:rPr>
          <w:rFonts w:ascii="Arial" w:eastAsia="Times New Roman" w:hAnsi="Arial" w:cs="Arial"/>
          <w:color w:val="auto"/>
          <w:sz w:val="32"/>
          <w:szCs w:val="32"/>
        </w:rPr>
      </w:pPr>
    </w:p>
    <w:p w14:paraId="453FD481" w14:textId="77777777" w:rsidR="0049400C" w:rsidRPr="00D82F3E" w:rsidRDefault="0049400C">
      <w:pPr>
        <w:spacing w:after="6" w:line="249" w:lineRule="auto"/>
        <w:ind w:left="-5" w:hanging="10"/>
        <w:jc w:val="both"/>
        <w:rPr>
          <w:rFonts w:ascii="Arial" w:eastAsia="Times New Roman" w:hAnsi="Arial" w:cs="Arial"/>
          <w:color w:val="auto"/>
          <w:sz w:val="32"/>
          <w:szCs w:val="32"/>
        </w:rPr>
      </w:pPr>
    </w:p>
    <w:p w14:paraId="3CC82CEF" w14:textId="77777777" w:rsidR="0049400C" w:rsidRPr="00D82F3E" w:rsidRDefault="0049400C">
      <w:pPr>
        <w:spacing w:after="6" w:line="249" w:lineRule="auto"/>
        <w:ind w:left="-5" w:hanging="10"/>
        <w:jc w:val="both"/>
        <w:rPr>
          <w:rFonts w:ascii="Arial" w:eastAsia="Times New Roman" w:hAnsi="Arial" w:cs="Arial"/>
          <w:color w:val="auto"/>
          <w:sz w:val="32"/>
          <w:szCs w:val="32"/>
        </w:rPr>
      </w:pPr>
    </w:p>
    <w:p w14:paraId="66709F05" w14:textId="77777777" w:rsidR="0049400C" w:rsidRPr="00D82F3E" w:rsidRDefault="0049400C">
      <w:pPr>
        <w:spacing w:after="6" w:line="249" w:lineRule="auto"/>
        <w:ind w:left="-5" w:hanging="10"/>
        <w:jc w:val="both"/>
        <w:rPr>
          <w:rFonts w:ascii="Arial" w:eastAsia="Times New Roman" w:hAnsi="Arial" w:cs="Arial"/>
          <w:color w:val="auto"/>
          <w:sz w:val="32"/>
          <w:szCs w:val="32"/>
        </w:rPr>
      </w:pPr>
    </w:p>
    <w:p w14:paraId="1D1ACD1B" w14:textId="77777777" w:rsidR="00CB7519" w:rsidRPr="00D82F3E" w:rsidRDefault="00932B65">
      <w:pPr>
        <w:spacing w:after="6" w:line="249" w:lineRule="auto"/>
        <w:ind w:left="-5" w:hanging="10"/>
        <w:jc w:val="both"/>
        <w:rPr>
          <w:rFonts w:ascii="Arial" w:eastAsia="Times New Roman" w:hAnsi="Arial" w:cs="Arial"/>
          <w:color w:val="auto"/>
          <w:sz w:val="32"/>
          <w:szCs w:val="32"/>
        </w:rPr>
      </w:pPr>
      <w:r w:rsidRPr="00D82F3E">
        <w:rPr>
          <w:rFonts w:ascii="Arial" w:eastAsia="Times New Roman" w:hAnsi="Arial" w:cs="Arial"/>
          <w:color w:val="auto"/>
          <w:sz w:val="32"/>
          <w:szCs w:val="32"/>
        </w:rPr>
        <w:t xml:space="preserve">SECONDA FASE: COMUNICATIVO - RELAZIONALE </w:t>
      </w:r>
    </w:p>
    <w:p w14:paraId="4ECE7AFD" w14:textId="77777777" w:rsidR="00B80023" w:rsidRPr="00D82F3E" w:rsidRDefault="00B80023" w:rsidP="0049400C">
      <w:pPr>
        <w:spacing w:after="6" w:line="249" w:lineRule="auto"/>
        <w:jc w:val="both"/>
        <w:rPr>
          <w:rFonts w:ascii="Arial" w:hAnsi="Arial" w:cs="Arial"/>
          <w:color w:val="auto"/>
          <w:sz w:val="32"/>
          <w:szCs w:val="32"/>
        </w:rPr>
      </w:pPr>
    </w:p>
    <w:p w14:paraId="283B3C68" w14:textId="77777777" w:rsidR="00CB7519" w:rsidRPr="00D82F3E" w:rsidRDefault="00932B65">
      <w:pPr>
        <w:spacing w:after="22"/>
        <w:rPr>
          <w:rFonts w:ascii="Arial" w:hAnsi="Arial" w:cs="Arial"/>
          <w:color w:val="auto"/>
          <w:sz w:val="32"/>
          <w:szCs w:val="32"/>
        </w:rPr>
      </w:pPr>
      <w:r w:rsidRPr="00D82F3E">
        <w:rPr>
          <w:rFonts w:ascii="Arial" w:eastAsia="Times New Roman" w:hAnsi="Arial" w:cs="Arial"/>
          <w:color w:val="auto"/>
          <w:sz w:val="32"/>
          <w:szCs w:val="32"/>
        </w:rPr>
        <w:t xml:space="preserve">  </w:t>
      </w:r>
    </w:p>
    <w:p w14:paraId="03893315" w14:textId="77777777" w:rsidR="00CB7519" w:rsidRPr="00D82F3E" w:rsidRDefault="00932B65">
      <w:pPr>
        <w:spacing w:after="5" w:line="250"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La Funzione Strumentale per l’Intercultura: </w:t>
      </w:r>
    </w:p>
    <w:p w14:paraId="4179632D" w14:textId="77777777" w:rsidR="00CB7519" w:rsidRPr="00D82F3E" w:rsidRDefault="00932B65">
      <w:pPr>
        <w:numPr>
          <w:ilvl w:val="0"/>
          <w:numId w:val="2"/>
        </w:numPr>
        <w:spacing w:after="6" w:line="249" w:lineRule="auto"/>
        <w:ind w:hanging="240"/>
        <w:jc w:val="both"/>
        <w:rPr>
          <w:rFonts w:ascii="Arial" w:hAnsi="Arial" w:cs="Arial"/>
          <w:color w:val="auto"/>
          <w:sz w:val="32"/>
          <w:szCs w:val="32"/>
        </w:rPr>
      </w:pPr>
      <w:r w:rsidRPr="00D82F3E">
        <w:rPr>
          <w:rFonts w:ascii="Arial" w:eastAsia="Times New Roman" w:hAnsi="Arial" w:cs="Arial"/>
          <w:color w:val="auto"/>
          <w:sz w:val="32"/>
          <w:szCs w:val="32"/>
        </w:rPr>
        <w:t xml:space="preserve">Esamina la prima documentazione raccolta dalla segreteria all'atto dell'iscrizione; </w:t>
      </w:r>
    </w:p>
    <w:p w14:paraId="68DE982D" w14:textId="77777777" w:rsidR="00CB7519" w:rsidRPr="00D82F3E" w:rsidRDefault="00932B65">
      <w:pPr>
        <w:numPr>
          <w:ilvl w:val="0"/>
          <w:numId w:val="2"/>
        </w:numPr>
        <w:spacing w:after="29" w:line="249" w:lineRule="auto"/>
        <w:ind w:hanging="240"/>
        <w:jc w:val="both"/>
        <w:rPr>
          <w:rFonts w:ascii="Arial" w:hAnsi="Arial" w:cs="Arial"/>
          <w:color w:val="auto"/>
          <w:sz w:val="32"/>
          <w:szCs w:val="32"/>
        </w:rPr>
      </w:pPr>
      <w:r w:rsidRPr="00D82F3E">
        <w:rPr>
          <w:rFonts w:ascii="Arial" w:eastAsia="Times New Roman" w:hAnsi="Arial" w:cs="Arial"/>
          <w:color w:val="auto"/>
          <w:sz w:val="32"/>
          <w:szCs w:val="32"/>
        </w:rPr>
        <w:t xml:space="preserve">Se necessario effettua il primo colloquio con la famiglia e l’alunno e fornisce informazioni sull’organizzazione della scuola; </w:t>
      </w:r>
    </w:p>
    <w:p w14:paraId="3E80E697" w14:textId="77777777" w:rsidR="00CB7519" w:rsidRPr="00D82F3E" w:rsidRDefault="00932B65">
      <w:pPr>
        <w:numPr>
          <w:ilvl w:val="0"/>
          <w:numId w:val="2"/>
        </w:numPr>
        <w:spacing w:after="30" w:line="249" w:lineRule="auto"/>
        <w:ind w:hanging="240"/>
        <w:jc w:val="both"/>
        <w:rPr>
          <w:rFonts w:ascii="Arial" w:hAnsi="Arial" w:cs="Arial"/>
          <w:color w:val="auto"/>
          <w:sz w:val="32"/>
          <w:szCs w:val="32"/>
        </w:rPr>
      </w:pPr>
      <w:r w:rsidRPr="00D82F3E">
        <w:rPr>
          <w:rFonts w:ascii="Arial" w:eastAsia="Times New Roman" w:hAnsi="Arial" w:cs="Arial"/>
          <w:color w:val="auto"/>
          <w:sz w:val="32"/>
          <w:szCs w:val="32"/>
        </w:rPr>
        <w:t xml:space="preserve">Riferisce al Dirigente Scolastico i dati necessari per disporre l’inserimento dell’alunno nella classe/sezione tenendo conto della normativa vigente sull’inserimento degli alunni stranieri nelle classi e: </w:t>
      </w:r>
    </w:p>
    <w:p w14:paraId="721B0C70" w14:textId="77777777" w:rsidR="00CB7519" w:rsidRPr="00D82F3E" w:rsidRDefault="00932B65">
      <w:pPr>
        <w:numPr>
          <w:ilvl w:val="0"/>
          <w:numId w:val="3"/>
        </w:numPr>
        <w:spacing w:after="26" w:line="250"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dell’età anagrafica; </w:t>
      </w:r>
    </w:p>
    <w:p w14:paraId="12B91FDF" w14:textId="77777777" w:rsidR="00CB7519" w:rsidRPr="00D82F3E" w:rsidRDefault="00932B65">
      <w:pPr>
        <w:numPr>
          <w:ilvl w:val="0"/>
          <w:numId w:val="3"/>
        </w:numPr>
        <w:spacing w:after="29" w:line="250"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di un diverso ordinamento degli studi del paese di provenienza dell’alunno, che può determinare l’iscrizione ad una classe immediatamente inferiore o superiore rispetto a quella corrispondente all’età anagrafica; </w:t>
      </w:r>
    </w:p>
    <w:p w14:paraId="099166A0" w14:textId="77777777" w:rsidR="0049400C" w:rsidRPr="00D82F3E" w:rsidRDefault="00932B65">
      <w:pPr>
        <w:numPr>
          <w:ilvl w:val="0"/>
          <w:numId w:val="3"/>
        </w:numPr>
        <w:spacing w:after="5" w:line="250"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del periodo dell’anno scolastico nel quale viene effettuata l’iscrizione; </w:t>
      </w:r>
    </w:p>
    <w:p w14:paraId="6308792A" w14:textId="2A1AB981" w:rsidR="00CB7519" w:rsidRPr="00D82F3E" w:rsidRDefault="00932B65">
      <w:pPr>
        <w:numPr>
          <w:ilvl w:val="0"/>
          <w:numId w:val="3"/>
        </w:numPr>
        <w:spacing w:after="5" w:line="250" w:lineRule="auto"/>
        <w:ind w:hanging="140"/>
        <w:jc w:val="both"/>
        <w:rPr>
          <w:rFonts w:ascii="Arial" w:hAnsi="Arial" w:cs="Arial"/>
          <w:color w:val="auto"/>
          <w:sz w:val="32"/>
          <w:szCs w:val="32"/>
        </w:rPr>
      </w:pPr>
      <w:r w:rsidRPr="00D82F3E">
        <w:rPr>
          <w:rFonts w:ascii="Arial" w:eastAsia="Times New Roman" w:hAnsi="Arial" w:cs="Arial"/>
          <w:color w:val="auto"/>
          <w:sz w:val="32"/>
          <w:szCs w:val="32"/>
        </w:rPr>
        <w:t xml:space="preserve">- delle aspettative familiari emerse nel colloquio. </w:t>
      </w:r>
    </w:p>
    <w:p w14:paraId="571D2137" w14:textId="77777777" w:rsidR="00CB7519" w:rsidRPr="00D82F3E" w:rsidRDefault="00932B65">
      <w:pPr>
        <w:spacing w:after="30"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La scelta della classe/sezione tiene conto del criterio numerico, ma soprattutto valuta la situazione più vantaggiosa per l’alunno: </w:t>
      </w:r>
    </w:p>
    <w:p w14:paraId="13901679" w14:textId="77777777" w:rsidR="00CB7519" w:rsidRPr="00D82F3E" w:rsidRDefault="00932B65">
      <w:pPr>
        <w:numPr>
          <w:ilvl w:val="0"/>
          <w:numId w:val="4"/>
        </w:numPr>
        <w:spacing w:after="5" w:line="250" w:lineRule="auto"/>
        <w:ind w:hanging="144"/>
        <w:jc w:val="both"/>
        <w:rPr>
          <w:rFonts w:ascii="Arial" w:hAnsi="Arial" w:cs="Arial"/>
          <w:color w:val="auto"/>
          <w:sz w:val="32"/>
          <w:szCs w:val="32"/>
        </w:rPr>
      </w:pPr>
      <w:r w:rsidRPr="00D82F3E">
        <w:rPr>
          <w:rFonts w:ascii="Arial" w:eastAsia="Times New Roman" w:hAnsi="Arial" w:cs="Arial"/>
          <w:color w:val="auto"/>
          <w:sz w:val="32"/>
          <w:szCs w:val="32"/>
        </w:rPr>
        <w:t xml:space="preserve">presenza di altri alunni provenienti dallo stesso paese; </w:t>
      </w:r>
    </w:p>
    <w:p w14:paraId="19BACB1E" w14:textId="77777777" w:rsidR="00CB7519" w:rsidRPr="00D82F3E" w:rsidRDefault="00932B65">
      <w:pPr>
        <w:numPr>
          <w:ilvl w:val="0"/>
          <w:numId w:val="4"/>
        </w:numPr>
        <w:spacing w:after="5" w:line="250" w:lineRule="auto"/>
        <w:ind w:hanging="144"/>
        <w:jc w:val="both"/>
        <w:rPr>
          <w:rFonts w:ascii="Arial" w:hAnsi="Arial" w:cs="Arial"/>
          <w:color w:val="auto"/>
          <w:sz w:val="32"/>
          <w:szCs w:val="32"/>
        </w:rPr>
      </w:pPr>
      <w:r w:rsidRPr="00D82F3E">
        <w:rPr>
          <w:rFonts w:ascii="Arial" w:eastAsia="Times New Roman" w:hAnsi="Arial" w:cs="Arial"/>
          <w:color w:val="auto"/>
          <w:sz w:val="32"/>
          <w:szCs w:val="32"/>
        </w:rPr>
        <w:t xml:space="preserve">criteri di rilevazione della complessità delle classi/sezioni (disagio, presenza di alunni diversamente abili, </w:t>
      </w:r>
      <w:proofErr w:type="gramStart"/>
      <w:r w:rsidRPr="00D82F3E">
        <w:rPr>
          <w:rFonts w:ascii="Arial" w:eastAsia="Times New Roman" w:hAnsi="Arial" w:cs="Arial"/>
          <w:color w:val="auto"/>
          <w:sz w:val="32"/>
          <w:szCs w:val="32"/>
        </w:rPr>
        <w:t>ecc..</w:t>
      </w:r>
      <w:proofErr w:type="gramEnd"/>
      <w:r w:rsidRPr="00D82F3E">
        <w:rPr>
          <w:rFonts w:ascii="Arial" w:eastAsia="Times New Roman" w:hAnsi="Arial" w:cs="Arial"/>
          <w:color w:val="auto"/>
          <w:sz w:val="32"/>
          <w:szCs w:val="32"/>
        </w:rPr>
        <w:t xml:space="preserve">); </w:t>
      </w:r>
    </w:p>
    <w:p w14:paraId="2E0F095A" w14:textId="77777777" w:rsidR="00CB7519" w:rsidRPr="00D82F3E" w:rsidRDefault="00932B65">
      <w:pPr>
        <w:numPr>
          <w:ilvl w:val="0"/>
          <w:numId w:val="4"/>
        </w:numPr>
        <w:spacing w:after="6" w:line="249" w:lineRule="auto"/>
        <w:ind w:hanging="144"/>
        <w:jc w:val="both"/>
        <w:rPr>
          <w:rFonts w:ascii="Arial" w:hAnsi="Arial" w:cs="Arial"/>
          <w:color w:val="auto"/>
          <w:sz w:val="32"/>
          <w:szCs w:val="32"/>
        </w:rPr>
      </w:pPr>
      <w:r w:rsidRPr="00D82F3E">
        <w:rPr>
          <w:rFonts w:ascii="Arial" w:eastAsia="Times New Roman" w:hAnsi="Arial" w:cs="Arial"/>
          <w:color w:val="auto"/>
          <w:sz w:val="32"/>
          <w:szCs w:val="32"/>
        </w:rPr>
        <w:t xml:space="preserve">ripartizione degli alunni nelle classi evitando la costituzione di classi/sezioni con prevalenza di alunni stranieri. </w:t>
      </w:r>
    </w:p>
    <w:p w14:paraId="11E6982A"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color w:val="auto"/>
          <w:sz w:val="32"/>
          <w:szCs w:val="32"/>
        </w:rPr>
        <w:t xml:space="preserve">  </w:t>
      </w:r>
    </w:p>
    <w:p w14:paraId="56684E43" w14:textId="6FC7AE81" w:rsidR="00CB7519" w:rsidRPr="00D82F3E" w:rsidRDefault="00932B65" w:rsidP="00932B65">
      <w:pPr>
        <w:pStyle w:val="Paragrafoelenco"/>
        <w:numPr>
          <w:ilvl w:val="0"/>
          <w:numId w:val="2"/>
        </w:numPr>
        <w:spacing w:after="5" w:line="250" w:lineRule="auto"/>
        <w:jc w:val="both"/>
        <w:rPr>
          <w:rFonts w:ascii="Arial" w:eastAsia="Times New Roman" w:hAnsi="Arial" w:cs="Arial"/>
          <w:color w:val="auto"/>
          <w:sz w:val="32"/>
          <w:szCs w:val="32"/>
        </w:rPr>
      </w:pPr>
      <w:r w:rsidRPr="00D82F3E">
        <w:rPr>
          <w:rFonts w:ascii="Arial" w:eastAsia="Times New Roman" w:hAnsi="Arial" w:cs="Arial"/>
          <w:color w:val="auto"/>
          <w:sz w:val="32"/>
          <w:szCs w:val="32"/>
        </w:rPr>
        <w:t xml:space="preserve">Convoca un primo incontro con la famiglia dell’alunno e il team docente che presumibilmente accoglierà il nuovo iscritto. </w:t>
      </w:r>
    </w:p>
    <w:p w14:paraId="41787241" w14:textId="77777777" w:rsidR="00932B65" w:rsidRPr="00D82F3E" w:rsidRDefault="00932B65" w:rsidP="00471E5E">
      <w:pPr>
        <w:pStyle w:val="Paragrafoelenco"/>
        <w:spacing w:after="5" w:line="250" w:lineRule="auto"/>
        <w:ind w:left="240"/>
        <w:jc w:val="both"/>
        <w:rPr>
          <w:rFonts w:ascii="Arial" w:hAnsi="Arial" w:cs="Arial"/>
          <w:color w:val="auto"/>
          <w:sz w:val="32"/>
          <w:szCs w:val="32"/>
        </w:rPr>
      </w:pPr>
    </w:p>
    <w:p w14:paraId="7A8F335B"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TERZA FASE: EDUCATIVO – DIDATTICA </w:t>
      </w:r>
    </w:p>
    <w:p w14:paraId="62B23426"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Il team docente della classe/sezione in cui è stato inserito l’alunno provvede a: </w:t>
      </w:r>
    </w:p>
    <w:p w14:paraId="69878D03" w14:textId="77777777" w:rsidR="00CB7519" w:rsidRPr="00D82F3E" w:rsidRDefault="00932B65">
      <w:pPr>
        <w:spacing w:after="14"/>
        <w:rPr>
          <w:rFonts w:ascii="Arial" w:hAnsi="Arial" w:cs="Arial"/>
          <w:color w:val="auto"/>
          <w:sz w:val="32"/>
          <w:szCs w:val="32"/>
        </w:rPr>
      </w:pPr>
      <w:r w:rsidRPr="00D82F3E">
        <w:rPr>
          <w:rFonts w:ascii="Arial" w:eastAsia="Times New Roman" w:hAnsi="Arial" w:cs="Arial"/>
          <w:color w:val="auto"/>
          <w:sz w:val="32"/>
          <w:szCs w:val="32"/>
        </w:rPr>
        <w:lastRenderedPageBreak/>
        <w:t xml:space="preserve">  </w:t>
      </w:r>
    </w:p>
    <w:p w14:paraId="1039ABEC" w14:textId="77777777" w:rsidR="00CB7519" w:rsidRPr="00D82F3E" w:rsidRDefault="00932B65">
      <w:pPr>
        <w:numPr>
          <w:ilvl w:val="0"/>
          <w:numId w:val="5"/>
        </w:numPr>
        <w:spacing w:after="29" w:line="250" w:lineRule="auto"/>
        <w:ind w:hanging="360"/>
        <w:jc w:val="both"/>
        <w:rPr>
          <w:rFonts w:ascii="Arial" w:hAnsi="Arial" w:cs="Arial"/>
          <w:color w:val="auto"/>
          <w:sz w:val="32"/>
          <w:szCs w:val="32"/>
        </w:rPr>
      </w:pPr>
      <w:r w:rsidRPr="00D82F3E">
        <w:rPr>
          <w:rFonts w:ascii="Arial" w:eastAsia="Times New Roman" w:hAnsi="Arial" w:cs="Arial"/>
          <w:color w:val="auto"/>
          <w:sz w:val="32"/>
          <w:szCs w:val="32"/>
        </w:rPr>
        <w:t xml:space="preserve">Organizzare   l’accoglienza all’interno della classe/sezione. </w:t>
      </w:r>
    </w:p>
    <w:p w14:paraId="0F852B91" w14:textId="77777777" w:rsidR="00CB7519" w:rsidRPr="00D82F3E" w:rsidRDefault="00932B65">
      <w:pPr>
        <w:numPr>
          <w:ilvl w:val="0"/>
          <w:numId w:val="5"/>
        </w:numPr>
        <w:spacing w:after="5" w:line="250" w:lineRule="auto"/>
        <w:ind w:hanging="360"/>
        <w:jc w:val="both"/>
        <w:rPr>
          <w:rFonts w:ascii="Arial" w:hAnsi="Arial" w:cs="Arial"/>
          <w:color w:val="auto"/>
          <w:sz w:val="32"/>
          <w:szCs w:val="32"/>
        </w:rPr>
      </w:pPr>
      <w:r w:rsidRPr="00D82F3E">
        <w:rPr>
          <w:rFonts w:ascii="Arial" w:eastAsia="Times New Roman" w:hAnsi="Arial" w:cs="Arial"/>
          <w:color w:val="auto"/>
          <w:sz w:val="32"/>
          <w:szCs w:val="32"/>
        </w:rPr>
        <w:t xml:space="preserve">Rilevare le conoscenze già acquisite e i bisogni di apprendimento dell’alunno. </w:t>
      </w:r>
    </w:p>
    <w:p w14:paraId="02E52150" w14:textId="77777777" w:rsidR="00CB7519" w:rsidRPr="00D82F3E" w:rsidRDefault="00932B65">
      <w:pPr>
        <w:numPr>
          <w:ilvl w:val="0"/>
          <w:numId w:val="5"/>
        </w:numPr>
        <w:spacing w:after="6" w:line="249" w:lineRule="auto"/>
        <w:ind w:hanging="360"/>
        <w:jc w:val="both"/>
        <w:rPr>
          <w:rFonts w:ascii="Arial" w:hAnsi="Arial" w:cs="Arial"/>
          <w:color w:val="auto"/>
          <w:sz w:val="32"/>
          <w:szCs w:val="32"/>
        </w:rPr>
      </w:pPr>
      <w:proofErr w:type="gramStart"/>
      <w:r w:rsidRPr="00D82F3E">
        <w:rPr>
          <w:rFonts w:ascii="Arial" w:eastAsia="Times New Roman" w:hAnsi="Arial" w:cs="Arial"/>
          <w:color w:val="auto"/>
          <w:sz w:val="32"/>
          <w:szCs w:val="32"/>
        </w:rPr>
        <w:t>Sostenere  l’alunno</w:t>
      </w:r>
      <w:proofErr w:type="gramEnd"/>
      <w:r w:rsidRPr="00D82F3E">
        <w:rPr>
          <w:rFonts w:ascii="Arial" w:eastAsia="Times New Roman" w:hAnsi="Arial" w:cs="Arial"/>
          <w:color w:val="auto"/>
          <w:sz w:val="32"/>
          <w:szCs w:val="32"/>
        </w:rPr>
        <w:t xml:space="preserve"> neo – arrivato nella fase di adattamento al nuovo contesto. </w:t>
      </w:r>
    </w:p>
    <w:p w14:paraId="2B3BA00E" w14:textId="77777777" w:rsidR="00CB7519" w:rsidRPr="00D82F3E" w:rsidRDefault="00932B65">
      <w:pPr>
        <w:numPr>
          <w:ilvl w:val="0"/>
          <w:numId w:val="5"/>
        </w:numPr>
        <w:spacing w:after="6" w:line="249" w:lineRule="auto"/>
        <w:ind w:hanging="360"/>
        <w:jc w:val="both"/>
        <w:rPr>
          <w:rFonts w:ascii="Arial" w:hAnsi="Arial" w:cs="Arial"/>
          <w:color w:val="auto"/>
          <w:sz w:val="32"/>
          <w:szCs w:val="32"/>
        </w:rPr>
      </w:pPr>
      <w:r w:rsidRPr="00D82F3E">
        <w:rPr>
          <w:rFonts w:ascii="Arial" w:eastAsia="Times New Roman" w:hAnsi="Arial" w:cs="Arial"/>
          <w:color w:val="auto"/>
          <w:sz w:val="32"/>
          <w:szCs w:val="32"/>
        </w:rPr>
        <w:t xml:space="preserve">Prestare   attenzione ai momenti iniziali di socializzazione e ai rapporti con i   compagni. </w:t>
      </w:r>
    </w:p>
    <w:p w14:paraId="2977F016" w14:textId="77777777" w:rsidR="00CB7519" w:rsidRPr="00D82F3E" w:rsidRDefault="00932B65">
      <w:pPr>
        <w:numPr>
          <w:ilvl w:val="0"/>
          <w:numId w:val="5"/>
        </w:numPr>
        <w:spacing w:after="6" w:line="249" w:lineRule="auto"/>
        <w:ind w:hanging="360"/>
        <w:jc w:val="both"/>
        <w:rPr>
          <w:rFonts w:ascii="Arial" w:hAnsi="Arial" w:cs="Arial"/>
          <w:color w:val="auto"/>
          <w:sz w:val="32"/>
          <w:szCs w:val="32"/>
        </w:rPr>
      </w:pPr>
      <w:r w:rsidRPr="00D82F3E">
        <w:rPr>
          <w:rFonts w:ascii="Arial" w:eastAsia="Times New Roman" w:hAnsi="Arial" w:cs="Arial"/>
          <w:color w:val="auto"/>
          <w:sz w:val="32"/>
          <w:szCs w:val="32"/>
        </w:rPr>
        <w:t xml:space="preserve">Prevenire   situazioni di isolamento. </w:t>
      </w:r>
    </w:p>
    <w:p w14:paraId="794252E8" w14:textId="77777777" w:rsidR="00CB7519" w:rsidRPr="00D82F3E" w:rsidRDefault="00932B65">
      <w:pPr>
        <w:numPr>
          <w:ilvl w:val="0"/>
          <w:numId w:val="5"/>
        </w:numPr>
        <w:spacing w:after="6" w:line="249" w:lineRule="auto"/>
        <w:ind w:hanging="360"/>
        <w:jc w:val="both"/>
        <w:rPr>
          <w:rFonts w:ascii="Arial" w:hAnsi="Arial" w:cs="Arial"/>
          <w:color w:val="auto"/>
          <w:sz w:val="32"/>
          <w:szCs w:val="32"/>
        </w:rPr>
      </w:pPr>
      <w:r w:rsidRPr="00D82F3E">
        <w:rPr>
          <w:rFonts w:ascii="Arial" w:eastAsia="Times New Roman" w:hAnsi="Arial" w:cs="Arial"/>
          <w:color w:val="auto"/>
          <w:sz w:val="32"/>
          <w:szCs w:val="32"/>
        </w:rPr>
        <w:t xml:space="preserve">Elaborare   percorsi didattici individualizzati e programmare gli obiettivi possibili. </w:t>
      </w:r>
    </w:p>
    <w:p w14:paraId="00738319" w14:textId="77777777" w:rsidR="00CB7519" w:rsidRPr="00D82F3E" w:rsidRDefault="00932B65">
      <w:pPr>
        <w:numPr>
          <w:ilvl w:val="0"/>
          <w:numId w:val="5"/>
        </w:numPr>
        <w:spacing w:after="5" w:line="250" w:lineRule="auto"/>
        <w:ind w:hanging="360"/>
        <w:jc w:val="both"/>
        <w:rPr>
          <w:rFonts w:ascii="Arial" w:hAnsi="Arial" w:cs="Arial"/>
          <w:color w:val="auto"/>
          <w:sz w:val="32"/>
          <w:szCs w:val="32"/>
        </w:rPr>
      </w:pPr>
      <w:r w:rsidRPr="00D82F3E">
        <w:rPr>
          <w:rFonts w:ascii="Arial" w:eastAsia="Times New Roman" w:hAnsi="Arial" w:cs="Arial"/>
          <w:color w:val="auto"/>
          <w:sz w:val="32"/>
          <w:szCs w:val="32"/>
        </w:rPr>
        <w:t xml:space="preserve">Valutare   il percorso dell’alunno, in relazione alla situazione di </w:t>
      </w:r>
      <w:proofErr w:type="gramStart"/>
      <w:r w:rsidRPr="00D82F3E">
        <w:rPr>
          <w:rFonts w:ascii="Arial" w:eastAsia="Times New Roman" w:hAnsi="Arial" w:cs="Arial"/>
          <w:color w:val="auto"/>
          <w:sz w:val="32"/>
          <w:szCs w:val="32"/>
        </w:rPr>
        <w:t>partenza,  considerando</w:t>
      </w:r>
      <w:proofErr w:type="gramEnd"/>
      <w:r w:rsidRPr="00D82F3E">
        <w:rPr>
          <w:rFonts w:ascii="Arial" w:eastAsia="Times New Roman" w:hAnsi="Arial" w:cs="Arial"/>
          <w:color w:val="auto"/>
          <w:sz w:val="32"/>
          <w:szCs w:val="32"/>
        </w:rPr>
        <w:t xml:space="preserve">   la </w:t>
      </w:r>
    </w:p>
    <w:p w14:paraId="6A791073" w14:textId="77777777" w:rsidR="00CB7519" w:rsidRPr="00D82F3E" w:rsidRDefault="00932B65">
      <w:pPr>
        <w:spacing w:after="5" w:line="250" w:lineRule="auto"/>
        <w:ind w:left="730" w:hanging="10"/>
        <w:jc w:val="both"/>
        <w:rPr>
          <w:rFonts w:ascii="Arial" w:hAnsi="Arial" w:cs="Arial"/>
          <w:color w:val="auto"/>
          <w:sz w:val="32"/>
          <w:szCs w:val="32"/>
        </w:rPr>
      </w:pPr>
      <w:r w:rsidRPr="00D82F3E">
        <w:rPr>
          <w:rFonts w:ascii="Arial" w:eastAsia="Times New Roman" w:hAnsi="Arial" w:cs="Arial"/>
          <w:color w:val="auto"/>
          <w:sz w:val="32"/>
          <w:szCs w:val="32"/>
        </w:rPr>
        <w:t xml:space="preserve">motivazione, l’impegno e le potenzialità di </w:t>
      </w:r>
      <w:proofErr w:type="gramStart"/>
      <w:r w:rsidRPr="00D82F3E">
        <w:rPr>
          <w:rFonts w:ascii="Arial" w:eastAsia="Times New Roman" w:hAnsi="Arial" w:cs="Arial"/>
          <w:color w:val="auto"/>
          <w:sz w:val="32"/>
          <w:szCs w:val="32"/>
        </w:rPr>
        <w:t>apprendimento  dimostrate</w:t>
      </w:r>
      <w:proofErr w:type="gramEnd"/>
      <w:r w:rsidRPr="00D82F3E">
        <w:rPr>
          <w:rFonts w:ascii="Arial" w:eastAsia="Times New Roman" w:hAnsi="Arial" w:cs="Arial"/>
          <w:color w:val="auto"/>
          <w:sz w:val="32"/>
          <w:szCs w:val="32"/>
        </w:rPr>
        <w:t xml:space="preserve">. </w:t>
      </w:r>
    </w:p>
    <w:p w14:paraId="4178F8B9" w14:textId="77777777" w:rsidR="00CB7519" w:rsidRPr="00D82F3E" w:rsidRDefault="00932B65">
      <w:pPr>
        <w:spacing w:after="22"/>
        <w:rPr>
          <w:rFonts w:ascii="Arial" w:hAnsi="Arial" w:cs="Arial"/>
          <w:color w:val="auto"/>
          <w:sz w:val="32"/>
          <w:szCs w:val="32"/>
        </w:rPr>
      </w:pPr>
      <w:r w:rsidRPr="00D82F3E">
        <w:rPr>
          <w:rFonts w:ascii="Arial" w:eastAsia="Times New Roman" w:hAnsi="Arial" w:cs="Arial"/>
          <w:color w:val="auto"/>
          <w:sz w:val="32"/>
          <w:szCs w:val="32"/>
        </w:rPr>
        <w:t xml:space="preserve">  </w:t>
      </w:r>
    </w:p>
    <w:p w14:paraId="58EABA8E" w14:textId="77777777" w:rsidR="00CB7519" w:rsidRPr="00D82F3E" w:rsidRDefault="00932B65">
      <w:pPr>
        <w:spacing w:after="5" w:line="250"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E’ opportuno ricordare alcuni princìpi: </w:t>
      </w:r>
    </w:p>
    <w:p w14:paraId="4003C243" w14:textId="77777777" w:rsidR="00CB7519" w:rsidRPr="00D82F3E" w:rsidRDefault="00932B65" w:rsidP="00932B65">
      <w:pPr>
        <w:numPr>
          <w:ilvl w:val="0"/>
          <w:numId w:val="8"/>
        </w:numPr>
        <w:spacing w:after="0" w:line="242" w:lineRule="auto"/>
        <w:ind w:right="349"/>
        <w:rPr>
          <w:rFonts w:ascii="Arial" w:hAnsi="Arial" w:cs="Arial"/>
          <w:color w:val="auto"/>
          <w:sz w:val="32"/>
          <w:szCs w:val="32"/>
        </w:rPr>
      </w:pPr>
      <w:r w:rsidRPr="00D82F3E">
        <w:rPr>
          <w:rFonts w:ascii="Arial" w:eastAsia="Times New Roman" w:hAnsi="Arial" w:cs="Arial"/>
          <w:color w:val="auto"/>
          <w:sz w:val="32"/>
          <w:szCs w:val="32"/>
        </w:rPr>
        <w:t xml:space="preserve">La lingua è il denominatore comune che unisce tutte le discipline/campi di esperienza che possono, in maniera trasversale, contribuire allo sviluppo delle potenzialità      linguistiche, comunicative ed espressive dell’alunno. </w:t>
      </w:r>
    </w:p>
    <w:p w14:paraId="1DFCCCCF" w14:textId="1A55571D" w:rsidR="00CB7519" w:rsidRPr="00D82F3E" w:rsidRDefault="00932B65" w:rsidP="00932B65">
      <w:pPr>
        <w:numPr>
          <w:ilvl w:val="1"/>
          <w:numId w:val="8"/>
        </w:numPr>
        <w:spacing w:after="6" w:line="249" w:lineRule="auto"/>
        <w:ind w:right="349"/>
        <w:jc w:val="both"/>
        <w:rPr>
          <w:rFonts w:ascii="Arial" w:hAnsi="Arial" w:cs="Arial"/>
          <w:color w:val="auto"/>
          <w:sz w:val="32"/>
          <w:szCs w:val="32"/>
        </w:rPr>
      </w:pPr>
      <w:r w:rsidRPr="00D82F3E">
        <w:rPr>
          <w:rFonts w:ascii="Arial" w:eastAsia="Times New Roman" w:hAnsi="Arial" w:cs="Arial"/>
          <w:color w:val="auto"/>
          <w:sz w:val="32"/>
          <w:szCs w:val="32"/>
        </w:rPr>
        <w:t xml:space="preserve">La competenza conversazionale (lingua per comunicare) viene spesso acquisita a un livello funzionale entro due anni dal momento della prima esposizione all’italiano L2, mentre sono di solito necessari almeno cinque anni per raggiungere i parlanti nativi per quanto riguarda gli aspetti scolastici dell’italiano L2 (lingua per studiare). </w:t>
      </w:r>
    </w:p>
    <w:p w14:paraId="0649ECF5"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color w:val="auto"/>
          <w:sz w:val="32"/>
          <w:szCs w:val="32"/>
        </w:rPr>
        <w:t xml:space="preserve">  </w:t>
      </w:r>
    </w:p>
    <w:p w14:paraId="5D14189E"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 QUARTA FASE: SOCIALE </w:t>
      </w:r>
    </w:p>
    <w:p w14:paraId="67014647"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color w:val="auto"/>
          <w:sz w:val="32"/>
          <w:szCs w:val="32"/>
        </w:rPr>
        <w:t xml:space="preserve">  </w:t>
      </w:r>
    </w:p>
    <w:p w14:paraId="36F20CAD"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t xml:space="preserve">Il Regolamento per l’accoglienza degli alunni stranieri costituisce la base sulla quale verrà costruita una rete di raccordo ed integrazione dell’azione educativo-didattica della scuola e delle risorse offerte da altre istituzioni scolastiche del territorio e dall’extrascuola </w:t>
      </w:r>
    </w:p>
    <w:p w14:paraId="7EDD1E7D" w14:textId="77777777" w:rsidR="00CB7519" w:rsidRPr="00D82F3E" w:rsidRDefault="00932B65">
      <w:pPr>
        <w:spacing w:after="6" w:line="249" w:lineRule="auto"/>
        <w:ind w:left="-5" w:hanging="10"/>
        <w:jc w:val="both"/>
        <w:rPr>
          <w:rFonts w:ascii="Arial" w:hAnsi="Arial" w:cs="Arial"/>
          <w:color w:val="auto"/>
          <w:sz w:val="32"/>
          <w:szCs w:val="32"/>
        </w:rPr>
      </w:pPr>
      <w:r w:rsidRPr="00D82F3E">
        <w:rPr>
          <w:rFonts w:ascii="Arial" w:eastAsia="Times New Roman" w:hAnsi="Arial" w:cs="Arial"/>
          <w:color w:val="auto"/>
          <w:sz w:val="32"/>
          <w:szCs w:val="32"/>
        </w:rPr>
        <w:lastRenderedPageBreak/>
        <w:t xml:space="preserve">(Comune, Provincia, Regione, Associazionismo, ecc.). </w:t>
      </w:r>
    </w:p>
    <w:p w14:paraId="03E792DB" w14:textId="77777777" w:rsidR="00CB7519" w:rsidRPr="00D82F3E" w:rsidRDefault="00932B65">
      <w:pPr>
        <w:spacing w:after="0"/>
        <w:rPr>
          <w:rFonts w:ascii="Arial" w:hAnsi="Arial" w:cs="Arial"/>
          <w:color w:val="auto"/>
          <w:sz w:val="32"/>
          <w:szCs w:val="32"/>
        </w:rPr>
      </w:pPr>
      <w:r w:rsidRPr="00D82F3E">
        <w:rPr>
          <w:rFonts w:ascii="Arial" w:eastAsia="Times New Roman" w:hAnsi="Arial" w:cs="Arial"/>
          <w:color w:val="auto"/>
          <w:sz w:val="32"/>
          <w:szCs w:val="32"/>
        </w:rPr>
        <w:t xml:space="preserve">  </w:t>
      </w:r>
    </w:p>
    <w:p w14:paraId="65F98F55" w14:textId="77777777" w:rsidR="00CB7519" w:rsidRDefault="00932B65">
      <w:pPr>
        <w:spacing w:after="6" w:line="249" w:lineRule="auto"/>
        <w:ind w:left="-5" w:hanging="10"/>
        <w:jc w:val="both"/>
        <w:rPr>
          <w:rFonts w:ascii="Arial" w:eastAsia="Times New Roman" w:hAnsi="Arial" w:cs="Arial"/>
          <w:sz w:val="32"/>
          <w:szCs w:val="32"/>
        </w:rPr>
      </w:pPr>
      <w:r w:rsidRPr="00D82F3E">
        <w:rPr>
          <w:rFonts w:ascii="Arial" w:eastAsia="Times New Roman" w:hAnsi="Arial" w:cs="Arial"/>
          <w:sz w:val="32"/>
          <w:szCs w:val="32"/>
        </w:rPr>
        <w:t>Le proposte territoriali sono presentate ai docenti della scuola e alle famiglie degli alunni stranieri al fine di creare una rete di sostegno in favore dell’accoglienza e dell’inclusione nel tessuto sociale e quale spunto per un autonomo ampliamento dell’offerta formativa scolastica.</w:t>
      </w:r>
      <w:r w:rsidRPr="00142EB6">
        <w:rPr>
          <w:rFonts w:ascii="Arial" w:eastAsia="Times New Roman" w:hAnsi="Arial" w:cs="Arial"/>
          <w:sz w:val="32"/>
          <w:szCs w:val="32"/>
        </w:rPr>
        <w:t xml:space="preserve"> </w:t>
      </w:r>
    </w:p>
    <w:p w14:paraId="75B01108" w14:textId="77777777" w:rsidR="00F96337" w:rsidRPr="00142EB6" w:rsidRDefault="00F96337">
      <w:pPr>
        <w:spacing w:after="6" w:line="249" w:lineRule="auto"/>
        <w:ind w:left="-5" w:hanging="10"/>
        <w:jc w:val="both"/>
        <w:rPr>
          <w:rFonts w:ascii="Arial" w:hAnsi="Arial" w:cs="Arial"/>
          <w:sz w:val="32"/>
          <w:szCs w:val="32"/>
        </w:rPr>
      </w:pPr>
    </w:p>
    <w:p w14:paraId="31FC9D6D" w14:textId="77777777" w:rsidR="00CB7519" w:rsidRPr="00142EB6" w:rsidRDefault="00932B65">
      <w:pPr>
        <w:spacing w:after="14"/>
        <w:rPr>
          <w:rFonts w:ascii="Arial" w:hAnsi="Arial" w:cs="Arial"/>
          <w:sz w:val="32"/>
          <w:szCs w:val="32"/>
        </w:rPr>
      </w:pPr>
      <w:r w:rsidRPr="00142EB6">
        <w:rPr>
          <w:rFonts w:ascii="Arial" w:eastAsia="Times New Roman" w:hAnsi="Arial" w:cs="Arial"/>
          <w:sz w:val="32"/>
          <w:szCs w:val="32"/>
        </w:rPr>
        <w:t xml:space="preserve">  </w:t>
      </w:r>
    </w:p>
    <w:p w14:paraId="43302781" w14:textId="77777777" w:rsidR="00CB7519" w:rsidRPr="00142EB6" w:rsidRDefault="00932B65">
      <w:pPr>
        <w:spacing w:after="0"/>
        <w:ind w:left="-5" w:hanging="10"/>
        <w:rPr>
          <w:rFonts w:ascii="Arial" w:hAnsi="Arial" w:cs="Arial"/>
          <w:sz w:val="32"/>
          <w:szCs w:val="32"/>
        </w:rPr>
      </w:pPr>
      <w:r w:rsidRPr="00142EB6">
        <w:rPr>
          <w:rFonts w:ascii="Arial" w:eastAsia="Times New Roman" w:hAnsi="Arial" w:cs="Arial"/>
          <w:b/>
          <w:sz w:val="32"/>
          <w:szCs w:val="32"/>
        </w:rPr>
        <w:t>Osservazioni sulla valutazione degli alunni non italofoni</w:t>
      </w:r>
      <w:r w:rsidRPr="00142EB6">
        <w:rPr>
          <w:rFonts w:ascii="Arial" w:eastAsia="Times New Roman" w:hAnsi="Arial" w:cs="Arial"/>
          <w:sz w:val="32"/>
          <w:szCs w:val="32"/>
        </w:rPr>
        <w:t xml:space="preserve"> </w:t>
      </w:r>
    </w:p>
    <w:p w14:paraId="29684F97" w14:textId="77777777" w:rsidR="00CB7519" w:rsidRPr="00142EB6" w:rsidRDefault="00932B65">
      <w:pPr>
        <w:spacing w:after="2"/>
        <w:rPr>
          <w:rFonts w:ascii="Arial" w:hAnsi="Arial" w:cs="Arial"/>
          <w:sz w:val="32"/>
          <w:szCs w:val="32"/>
        </w:rPr>
      </w:pPr>
      <w:r w:rsidRPr="00142EB6">
        <w:rPr>
          <w:rFonts w:ascii="Arial" w:eastAsia="Times New Roman" w:hAnsi="Arial" w:cs="Arial"/>
          <w:sz w:val="32"/>
          <w:szCs w:val="32"/>
        </w:rPr>
        <w:t xml:space="preserve">  </w:t>
      </w:r>
    </w:p>
    <w:p w14:paraId="21C21186" w14:textId="77777777" w:rsidR="00CB7519" w:rsidRPr="00142EB6" w:rsidRDefault="00932B65">
      <w:pPr>
        <w:spacing w:after="0" w:line="238" w:lineRule="auto"/>
        <w:ind w:right="4"/>
        <w:jc w:val="both"/>
        <w:rPr>
          <w:rFonts w:ascii="Arial" w:hAnsi="Arial" w:cs="Arial"/>
          <w:sz w:val="32"/>
          <w:szCs w:val="32"/>
        </w:rPr>
      </w:pPr>
      <w:r w:rsidRPr="00142EB6">
        <w:rPr>
          <w:rFonts w:ascii="Arial" w:eastAsia="Times New Roman" w:hAnsi="Arial" w:cs="Arial"/>
          <w:sz w:val="32"/>
          <w:szCs w:val="32"/>
          <w:u w:color="000000"/>
        </w:rPr>
        <w:t>Dalle “Linee guida per l'accoglienza e l'integrazione degli alunni stranieri” emanate dal MIUR Dipartimento per l'Istruzione - Direzione Generale per lo studente-Ufficio per l'integrazione degli</w:t>
      </w:r>
      <w:r w:rsidRPr="00142EB6">
        <w:rPr>
          <w:rFonts w:ascii="Arial" w:eastAsia="Times New Roman" w:hAnsi="Arial" w:cs="Arial"/>
          <w:sz w:val="32"/>
          <w:szCs w:val="32"/>
        </w:rPr>
        <w:t xml:space="preserve"> </w:t>
      </w:r>
      <w:r w:rsidRPr="00142EB6">
        <w:rPr>
          <w:rFonts w:ascii="Arial" w:eastAsia="Times New Roman" w:hAnsi="Arial" w:cs="Arial"/>
          <w:sz w:val="32"/>
          <w:szCs w:val="32"/>
          <w:u w:color="000000"/>
        </w:rPr>
        <w:t>alunni stranieri (Circolare ministeriale n° 24 del marzo 2006).</w:t>
      </w:r>
      <w:r w:rsidRPr="00142EB6">
        <w:rPr>
          <w:rFonts w:ascii="Arial" w:eastAsia="Times New Roman" w:hAnsi="Arial" w:cs="Arial"/>
          <w:sz w:val="32"/>
          <w:szCs w:val="32"/>
        </w:rPr>
        <w:t xml:space="preserve"> </w:t>
      </w:r>
    </w:p>
    <w:p w14:paraId="2D2707F7" w14:textId="77777777" w:rsidR="00CB7519" w:rsidRPr="00142EB6" w:rsidRDefault="00932B65">
      <w:pPr>
        <w:spacing w:after="0"/>
        <w:rPr>
          <w:rFonts w:ascii="Arial" w:hAnsi="Arial" w:cs="Arial"/>
          <w:sz w:val="32"/>
          <w:szCs w:val="32"/>
        </w:rPr>
      </w:pPr>
      <w:r w:rsidRPr="00142EB6">
        <w:rPr>
          <w:rFonts w:ascii="Arial" w:eastAsia="Times New Roman" w:hAnsi="Arial" w:cs="Arial"/>
          <w:sz w:val="32"/>
          <w:szCs w:val="32"/>
        </w:rPr>
        <w:t xml:space="preserve">  </w:t>
      </w:r>
    </w:p>
    <w:p w14:paraId="4D6950BE" w14:textId="77777777" w:rsidR="00CB7519" w:rsidRPr="00142EB6" w:rsidRDefault="00932B65">
      <w:pPr>
        <w:spacing w:after="5" w:line="246" w:lineRule="auto"/>
        <w:ind w:left="-5" w:right="-9" w:hanging="10"/>
        <w:jc w:val="both"/>
        <w:rPr>
          <w:rFonts w:ascii="Arial" w:hAnsi="Arial" w:cs="Arial"/>
          <w:sz w:val="32"/>
          <w:szCs w:val="32"/>
        </w:rPr>
      </w:pPr>
      <w:r w:rsidRPr="00142EB6">
        <w:rPr>
          <w:rFonts w:ascii="Arial" w:eastAsia="Times New Roman" w:hAnsi="Arial" w:cs="Arial"/>
          <w:i/>
          <w:sz w:val="32"/>
          <w:szCs w:val="32"/>
        </w:rPr>
        <w:t>La valutazione degli alunni stranieri, in particolare di coloro che si possono definire neo-arrivati, pone diversi ordini di problemi, dalle modalità di valutazione a quelle di certificazione, alla necessità di tener conto del singolo percorso di apprendimento. La pur significativa normativa esistente sugli alunni con cittadinanza non italiana non fornisce indicazioni specifiche a proposito della valutazione degli stessi.</w:t>
      </w:r>
      <w:r w:rsidRPr="00142EB6">
        <w:rPr>
          <w:rFonts w:ascii="Arial" w:eastAsia="Times New Roman" w:hAnsi="Arial" w:cs="Arial"/>
          <w:sz w:val="32"/>
          <w:szCs w:val="32"/>
        </w:rPr>
        <w:t xml:space="preserve"> </w:t>
      </w:r>
    </w:p>
    <w:p w14:paraId="5C4B63D6" w14:textId="77777777" w:rsidR="00CB7519" w:rsidRPr="00142EB6" w:rsidRDefault="00932B65">
      <w:pPr>
        <w:spacing w:after="5" w:line="246" w:lineRule="auto"/>
        <w:ind w:left="-5" w:right="-9" w:hanging="10"/>
        <w:jc w:val="both"/>
        <w:rPr>
          <w:rFonts w:ascii="Arial" w:hAnsi="Arial" w:cs="Arial"/>
          <w:sz w:val="32"/>
          <w:szCs w:val="32"/>
        </w:rPr>
      </w:pPr>
      <w:r w:rsidRPr="00142EB6">
        <w:rPr>
          <w:rFonts w:ascii="Arial" w:eastAsia="Times New Roman" w:hAnsi="Arial" w:cs="Arial"/>
          <w:i/>
          <w:sz w:val="32"/>
          <w:szCs w:val="32"/>
        </w:rPr>
        <w:t>Dall'emanazione della legge n. 517 del 4 agosto 1977 ad oggi, l'approccio alla valutazione nella scuola è positivamente cambiato.</w:t>
      </w:r>
      <w:r w:rsidRPr="00142EB6">
        <w:rPr>
          <w:rFonts w:ascii="Arial" w:eastAsia="Times New Roman" w:hAnsi="Arial" w:cs="Arial"/>
          <w:sz w:val="32"/>
          <w:szCs w:val="32"/>
        </w:rPr>
        <w:t xml:space="preserve"> </w:t>
      </w:r>
    </w:p>
    <w:p w14:paraId="5341E846" w14:textId="77777777" w:rsidR="00CB7519" w:rsidRPr="00142EB6" w:rsidRDefault="00932B65">
      <w:pPr>
        <w:spacing w:after="5" w:line="246" w:lineRule="auto"/>
        <w:ind w:left="-5" w:right="-9" w:hanging="10"/>
        <w:jc w:val="both"/>
        <w:rPr>
          <w:rFonts w:ascii="Arial" w:hAnsi="Arial" w:cs="Arial"/>
          <w:sz w:val="32"/>
          <w:szCs w:val="32"/>
        </w:rPr>
      </w:pPr>
      <w:r w:rsidRPr="00142EB6">
        <w:rPr>
          <w:rFonts w:ascii="Arial" w:eastAsia="Times New Roman" w:hAnsi="Arial" w:cs="Arial"/>
          <w:i/>
          <w:sz w:val="32"/>
          <w:szCs w:val="32"/>
        </w:rPr>
        <w:t>Accanto alla funzione certificativa si è andata sempre più affermando la funzione regolativa in grado di consentire, sulla base delle informazioni via via raccolte, un continuo adeguamento delle proposte di formazione alle reali esigenze degli alunni e ai traguardi programmati per il miglioramento dei processi e dei risultati, sollecitando, altresì, la partecipazione degli alunni e delle famiglie al processo di apprendimento. L’art. 4 del DPR n. 275/1999, relativo all’autonomia didattica delle istituzioni scolastiche, assegna alle stesse la responsabilità di individuare le modalità e i criteri di valutazione degli alunni, prevedendo altresì che esse operino “nel rispetto della normativa nazionale”.</w:t>
      </w:r>
      <w:r w:rsidRPr="00142EB6">
        <w:rPr>
          <w:rFonts w:ascii="Arial" w:eastAsia="Times New Roman" w:hAnsi="Arial" w:cs="Arial"/>
          <w:sz w:val="32"/>
          <w:szCs w:val="32"/>
        </w:rPr>
        <w:t xml:space="preserve"> </w:t>
      </w:r>
    </w:p>
    <w:p w14:paraId="2278B5F9" w14:textId="77777777" w:rsidR="00CB7519" w:rsidRPr="00142EB6" w:rsidRDefault="00932B65">
      <w:pPr>
        <w:spacing w:after="0"/>
        <w:rPr>
          <w:rFonts w:ascii="Arial" w:hAnsi="Arial" w:cs="Arial"/>
          <w:sz w:val="32"/>
          <w:szCs w:val="32"/>
        </w:rPr>
      </w:pPr>
      <w:r w:rsidRPr="00142EB6">
        <w:rPr>
          <w:rFonts w:ascii="Arial" w:eastAsia="Times New Roman" w:hAnsi="Arial" w:cs="Arial"/>
          <w:i/>
          <w:sz w:val="32"/>
          <w:szCs w:val="32"/>
        </w:rPr>
        <w:lastRenderedPageBreak/>
        <w:t xml:space="preserve"> </w:t>
      </w:r>
      <w:r w:rsidRPr="00142EB6">
        <w:rPr>
          <w:rFonts w:ascii="Arial" w:eastAsia="Times New Roman" w:hAnsi="Arial" w:cs="Arial"/>
          <w:sz w:val="32"/>
          <w:szCs w:val="32"/>
        </w:rPr>
        <w:t xml:space="preserve"> </w:t>
      </w:r>
    </w:p>
    <w:p w14:paraId="0BE9E48E" w14:textId="77777777" w:rsidR="00CB7519" w:rsidRPr="00142EB6" w:rsidRDefault="00932B65">
      <w:pPr>
        <w:spacing w:after="0" w:line="278" w:lineRule="auto"/>
        <w:ind w:left="-5" w:right="-10" w:hanging="10"/>
        <w:jc w:val="both"/>
        <w:rPr>
          <w:rFonts w:ascii="Arial" w:hAnsi="Arial" w:cs="Arial"/>
          <w:sz w:val="32"/>
          <w:szCs w:val="32"/>
        </w:rPr>
      </w:pPr>
      <w:r w:rsidRPr="00142EB6">
        <w:rPr>
          <w:rFonts w:ascii="Arial" w:eastAsia="Times New Roman" w:hAnsi="Arial" w:cs="Arial"/>
          <w:i/>
          <w:sz w:val="32"/>
          <w:szCs w:val="32"/>
        </w:rPr>
        <w:t>Il riferimento più congruo a questo tema lo si ritrova nell’art. 45, comma 4, del DPR n 394 del 31 agosto 1999 che così recita “il collegio dei docenti definisce, in relazione al livello di competenza dei singoli alunni stranieri, il necessario adattamento dei programmi di insegnamento …”. Benché la norma non accenni alla valutazione, ne consegue che il possibile adattamento dei programmi per i singoli alunni comporti un adattamento della valutazione, anche in considerazione degli orientamenti generali su questo tema, espressi in circolari e direttive, che sottolineano fortemente l’attenzione ai percorsi personali degli alunni. Questa norma va ora inquadrata nel nuovo assetto ordinamentale ed educativo esplicitato dalle “Indicazioni Nazionali per i piani di studio personalizzati” e con le finalità del “Profilo educativo dello studente” che costituiscono il nuovo impianto pedagogico, didattico ed organizzativo della scuola italiana, basato sulla L 53/03, art. 3, relativi in particolare alla valutazione.</w:t>
      </w:r>
      <w:r w:rsidRPr="00142EB6">
        <w:rPr>
          <w:rFonts w:ascii="Arial" w:eastAsia="Times New Roman" w:hAnsi="Arial" w:cs="Arial"/>
          <w:sz w:val="32"/>
          <w:szCs w:val="32"/>
        </w:rPr>
        <w:t xml:space="preserve"> </w:t>
      </w:r>
    </w:p>
    <w:p w14:paraId="26F1DFEC" w14:textId="77777777" w:rsidR="00CB7519" w:rsidRPr="00142EB6" w:rsidRDefault="00932B65">
      <w:pPr>
        <w:spacing w:after="0"/>
        <w:rPr>
          <w:rFonts w:ascii="Arial" w:hAnsi="Arial" w:cs="Arial"/>
          <w:sz w:val="32"/>
          <w:szCs w:val="32"/>
        </w:rPr>
      </w:pPr>
      <w:r w:rsidRPr="00142EB6">
        <w:rPr>
          <w:rFonts w:ascii="Arial" w:eastAsia="Times New Roman" w:hAnsi="Arial" w:cs="Arial"/>
          <w:i/>
          <w:sz w:val="32"/>
          <w:szCs w:val="32"/>
        </w:rPr>
        <w:t xml:space="preserve"> </w:t>
      </w:r>
      <w:r w:rsidRPr="00142EB6">
        <w:rPr>
          <w:rFonts w:ascii="Arial" w:eastAsia="Times New Roman" w:hAnsi="Arial" w:cs="Arial"/>
          <w:sz w:val="32"/>
          <w:szCs w:val="32"/>
        </w:rPr>
        <w:t xml:space="preserve"> </w:t>
      </w:r>
    </w:p>
    <w:p w14:paraId="28282D63" w14:textId="77777777" w:rsidR="00CB7519" w:rsidRPr="00142EB6" w:rsidRDefault="00932B65">
      <w:pPr>
        <w:spacing w:after="5" w:line="246" w:lineRule="auto"/>
        <w:ind w:left="-5" w:right="-9" w:hanging="10"/>
        <w:jc w:val="both"/>
        <w:rPr>
          <w:rFonts w:ascii="Arial" w:hAnsi="Arial" w:cs="Arial"/>
          <w:sz w:val="32"/>
          <w:szCs w:val="32"/>
        </w:rPr>
      </w:pPr>
      <w:r w:rsidRPr="00142EB6">
        <w:rPr>
          <w:rFonts w:ascii="Arial" w:eastAsia="Times New Roman" w:hAnsi="Arial" w:cs="Arial"/>
          <w:i/>
          <w:sz w:val="32"/>
          <w:szCs w:val="32"/>
        </w:rPr>
        <w:t xml:space="preserve">Per il consiglio di classe che deve valutare alunni stranieri inseriti nel corso dell’anno scolastico – per i quali i piani individualizzati prevedono interventi di educazione linguistica e di messa a punto curricolare - diventa fondamentale conoscere, per quanto possibile, la storia scolastica precedente, gli esiti raggiunti, le caratteristiche delle scuole frequentate, le abilità e le competenze essenziali acquisite. In questo contesto, che privilegia la valutazione formativa rispetto a quella “certificativa” si prendono in considerazione il percorso dell’alunno, i passi realizzati, gli obiettivi possibili, la motivazione e l’impegno e, soprattutto, le potenzialità di apprendimento dimostrate. In particolare, nel momento in cui si decide il passaggio o meno da una classe all’altra o da un grado scolastico al successivo, occorre far riferimento a una pluralità di elementi fra cui non </w:t>
      </w:r>
      <w:proofErr w:type="spellStart"/>
      <w:proofErr w:type="gramStart"/>
      <w:r w:rsidRPr="00142EB6">
        <w:rPr>
          <w:rFonts w:ascii="Arial" w:eastAsia="Times New Roman" w:hAnsi="Arial" w:cs="Arial"/>
          <w:i/>
          <w:sz w:val="32"/>
          <w:szCs w:val="32"/>
        </w:rPr>
        <w:t>pu</w:t>
      </w:r>
      <w:proofErr w:type="spellEnd"/>
      <w:r w:rsidRPr="00142EB6">
        <w:rPr>
          <w:rFonts w:ascii="Arial" w:eastAsia="Times New Roman" w:hAnsi="Arial" w:cs="Arial"/>
          <w:i/>
          <w:sz w:val="32"/>
          <w:szCs w:val="32"/>
        </w:rPr>
        <w:t xml:space="preserve">  mancare</w:t>
      </w:r>
      <w:proofErr w:type="gramEnd"/>
      <w:r w:rsidRPr="00142EB6">
        <w:rPr>
          <w:rFonts w:ascii="Arial" w:eastAsia="Times New Roman" w:hAnsi="Arial" w:cs="Arial"/>
          <w:i/>
          <w:sz w:val="32"/>
          <w:szCs w:val="32"/>
        </w:rPr>
        <w:t xml:space="preserve"> una previsione di sviluppo dell’alunno. Emerge chiaramente come nell’attuale contesto normativo vengono rafforzati il ruolo e la responsabilità delle </w:t>
      </w:r>
      <w:r w:rsidRPr="00142EB6">
        <w:rPr>
          <w:rFonts w:ascii="Arial" w:eastAsia="Times New Roman" w:hAnsi="Arial" w:cs="Arial"/>
          <w:i/>
          <w:sz w:val="32"/>
          <w:szCs w:val="32"/>
        </w:rPr>
        <w:lastRenderedPageBreak/>
        <w:t>istituzioni scolastiche autonome e dei docenti nella valutazione degli alunni.</w:t>
      </w:r>
      <w:r w:rsidRPr="00142EB6">
        <w:rPr>
          <w:rFonts w:ascii="Arial" w:eastAsia="Times New Roman" w:hAnsi="Arial" w:cs="Arial"/>
          <w:sz w:val="32"/>
          <w:szCs w:val="32"/>
        </w:rPr>
        <w:t xml:space="preserve"> </w:t>
      </w:r>
    </w:p>
    <w:p w14:paraId="286201D6" w14:textId="77777777" w:rsidR="00CB7519" w:rsidRPr="00142EB6" w:rsidRDefault="00932B65">
      <w:pPr>
        <w:spacing w:after="0"/>
        <w:rPr>
          <w:rFonts w:ascii="Arial" w:hAnsi="Arial" w:cs="Arial"/>
          <w:sz w:val="32"/>
          <w:szCs w:val="32"/>
        </w:rPr>
      </w:pPr>
      <w:r w:rsidRPr="00142EB6">
        <w:rPr>
          <w:rFonts w:ascii="Arial" w:eastAsia="Times New Roman" w:hAnsi="Arial" w:cs="Arial"/>
          <w:i/>
          <w:sz w:val="32"/>
          <w:szCs w:val="32"/>
        </w:rPr>
        <w:t xml:space="preserve"> </w:t>
      </w:r>
      <w:r w:rsidRPr="00142EB6">
        <w:rPr>
          <w:rFonts w:ascii="Arial" w:eastAsia="Times New Roman" w:hAnsi="Arial" w:cs="Arial"/>
          <w:sz w:val="32"/>
          <w:szCs w:val="32"/>
        </w:rPr>
        <w:t xml:space="preserve"> </w:t>
      </w:r>
    </w:p>
    <w:p w14:paraId="52ED4489"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i/>
          <w:sz w:val="32"/>
          <w:szCs w:val="32"/>
        </w:rPr>
        <w:t xml:space="preserve"> </w:t>
      </w:r>
      <w:r w:rsidRPr="00142EB6">
        <w:rPr>
          <w:rFonts w:ascii="Arial" w:eastAsia="Times New Roman" w:hAnsi="Arial" w:cs="Arial"/>
          <w:sz w:val="32"/>
          <w:szCs w:val="32"/>
        </w:rPr>
        <w:t xml:space="preserve">Il team docente, nell’ambito della valutazione, dovrà quindi prendere in considerazione: </w:t>
      </w:r>
    </w:p>
    <w:p w14:paraId="736B14C8"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1.la situazione di partenza; </w:t>
      </w:r>
    </w:p>
    <w:p w14:paraId="6E0934C4" w14:textId="77777777" w:rsidR="00CB7519" w:rsidRPr="00142EB6" w:rsidRDefault="00932B65">
      <w:pPr>
        <w:spacing w:after="5" w:line="250" w:lineRule="auto"/>
        <w:ind w:left="-5" w:hanging="10"/>
        <w:jc w:val="both"/>
        <w:rPr>
          <w:rFonts w:ascii="Arial" w:hAnsi="Arial" w:cs="Arial"/>
          <w:sz w:val="32"/>
          <w:szCs w:val="32"/>
        </w:rPr>
      </w:pPr>
      <w:r w:rsidRPr="00142EB6">
        <w:rPr>
          <w:rFonts w:ascii="Arial" w:eastAsia="Times New Roman" w:hAnsi="Arial" w:cs="Arial"/>
          <w:sz w:val="32"/>
          <w:szCs w:val="32"/>
        </w:rPr>
        <w:t xml:space="preserve">2.i risultati conseguiti nell’apprendimento della lingua per comunicare e/o nell’apprendimento della lingua per lo studio; </w:t>
      </w:r>
    </w:p>
    <w:p w14:paraId="723A23A2"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3.i risultati ottenuti nei percorsi individualizzati programmati; </w:t>
      </w:r>
    </w:p>
    <w:p w14:paraId="09BAAC7F" w14:textId="77777777" w:rsidR="00932B65" w:rsidRPr="00142EB6" w:rsidRDefault="00932B65">
      <w:pPr>
        <w:spacing w:after="6" w:line="249" w:lineRule="auto"/>
        <w:ind w:left="-5" w:right="4594" w:hanging="10"/>
        <w:jc w:val="both"/>
        <w:rPr>
          <w:rFonts w:ascii="Arial" w:eastAsia="Times New Roman" w:hAnsi="Arial" w:cs="Arial"/>
          <w:sz w:val="32"/>
          <w:szCs w:val="32"/>
        </w:rPr>
      </w:pPr>
      <w:r w:rsidRPr="00142EB6">
        <w:rPr>
          <w:rFonts w:ascii="Arial" w:eastAsia="Times New Roman" w:hAnsi="Arial" w:cs="Arial"/>
          <w:sz w:val="32"/>
          <w:szCs w:val="32"/>
        </w:rPr>
        <w:t xml:space="preserve">4.la motivazione, l’impegno e la partecipazione; </w:t>
      </w:r>
    </w:p>
    <w:p w14:paraId="3B75F55D" w14:textId="1EA70D6C" w:rsidR="00CB7519" w:rsidRPr="00142EB6" w:rsidRDefault="00932B65">
      <w:pPr>
        <w:spacing w:after="6" w:line="249" w:lineRule="auto"/>
        <w:ind w:left="-5" w:right="4594" w:hanging="10"/>
        <w:jc w:val="both"/>
        <w:rPr>
          <w:rFonts w:ascii="Arial" w:hAnsi="Arial" w:cs="Arial"/>
          <w:sz w:val="32"/>
          <w:szCs w:val="32"/>
        </w:rPr>
      </w:pPr>
      <w:r w:rsidRPr="00142EB6">
        <w:rPr>
          <w:rFonts w:ascii="Arial" w:eastAsia="Times New Roman" w:hAnsi="Arial" w:cs="Arial"/>
          <w:sz w:val="32"/>
          <w:szCs w:val="32"/>
        </w:rPr>
        <w:t xml:space="preserve">5.la progressione e le potenzialità di apprendimento. </w:t>
      </w:r>
    </w:p>
    <w:p w14:paraId="3752BFD6" w14:textId="77777777" w:rsidR="00CB7519" w:rsidRPr="00142EB6" w:rsidRDefault="00932B65">
      <w:pPr>
        <w:spacing w:after="0"/>
        <w:rPr>
          <w:rFonts w:ascii="Arial" w:hAnsi="Arial" w:cs="Arial"/>
          <w:sz w:val="32"/>
          <w:szCs w:val="32"/>
        </w:rPr>
      </w:pPr>
      <w:r w:rsidRPr="00142EB6">
        <w:rPr>
          <w:rFonts w:ascii="Arial" w:eastAsia="Times New Roman" w:hAnsi="Arial" w:cs="Arial"/>
          <w:sz w:val="32"/>
          <w:szCs w:val="32"/>
        </w:rPr>
        <w:t xml:space="preserve">  </w:t>
      </w:r>
    </w:p>
    <w:p w14:paraId="7C96406B"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L’alunno non italofono, o non ancora sufficientemente italofono, non è generalmente un alunno incompetente su tutto, ma a volte si trova in una situazione nella quale non ha le parole per dire, per comunicare le sue competenze. </w:t>
      </w:r>
    </w:p>
    <w:p w14:paraId="2B32343F" w14:textId="77777777" w:rsidR="00CB7519" w:rsidRPr="00142EB6" w:rsidRDefault="00932B65">
      <w:pPr>
        <w:spacing w:after="0"/>
        <w:rPr>
          <w:rFonts w:ascii="Arial" w:hAnsi="Arial" w:cs="Arial"/>
          <w:sz w:val="32"/>
          <w:szCs w:val="32"/>
        </w:rPr>
      </w:pPr>
      <w:r w:rsidRPr="00142EB6">
        <w:rPr>
          <w:rFonts w:ascii="Arial" w:eastAsia="Times New Roman" w:hAnsi="Arial" w:cs="Arial"/>
          <w:sz w:val="32"/>
          <w:szCs w:val="32"/>
        </w:rPr>
        <w:t xml:space="preserve">  </w:t>
      </w:r>
    </w:p>
    <w:p w14:paraId="400B139A"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Sul documento di valutazione, laddove non si abbiano indicazioni chiare sul raggiungimento degli obiettivi, a seconda della data di arrivo dell’alunno e delle informazioni raccolte sulle sue abilità e conoscenze scolastiche, negli spazi riservati alle discipline o agli ambiti disciplinari, possono essere espressi enunciati di questo tipo o simili: </w:t>
      </w:r>
    </w:p>
    <w:p w14:paraId="03FBD610" w14:textId="77777777" w:rsidR="00CB7519" w:rsidRPr="00142EB6" w:rsidRDefault="00932B65">
      <w:pPr>
        <w:numPr>
          <w:ilvl w:val="0"/>
          <w:numId w:val="7"/>
        </w:numPr>
        <w:spacing w:after="0" w:line="278" w:lineRule="auto"/>
        <w:ind w:right="-10" w:hanging="10"/>
        <w:jc w:val="both"/>
        <w:rPr>
          <w:rFonts w:ascii="Arial" w:hAnsi="Arial" w:cs="Arial"/>
          <w:sz w:val="32"/>
          <w:szCs w:val="32"/>
        </w:rPr>
      </w:pPr>
      <w:r w:rsidRPr="00142EB6">
        <w:rPr>
          <w:rFonts w:ascii="Arial" w:eastAsia="Times New Roman" w:hAnsi="Arial" w:cs="Arial"/>
          <w:i/>
          <w:sz w:val="32"/>
          <w:szCs w:val="32"/>
        </w:rPr>
        <w:t>“La valutazione non viene espressa in quanto l’alunno si trova nella prima fase di alfabetizzazione in lingua italiana”.</w:t>
      </w:r>
      <w:r w:rsidRPr="00142EB6">
        <w:rPr>
          <w:rFonts w:ascii="Arial" w:eastAsia="Times New Roman" w:hAnsi="Arial" w:cs="Arial"/>
          <w:sz w:val="32"/>
          <w:szCs w:val="32"/>
        </w:rPr>
        <w:t xml:space="preserve"> </w:t>
      </w:r>
    </w:p>
    <w:p w14:paraId="6F4FD27E" w14:textId="77777777" w:rsidR="00CB7519" w:rsidRPr="00142EB6" w:rsidRDefault="00932B65">
      <w:pPr>
        <w:numPr>
          <w:ilvl w:val="0"/>
          <w:numId w:val="7"/>
        </w:numPr>
        <w:spacing w:after="0" w:line="278" w:lineRule="auto"/>
        <w:ind w:right="-10" w:hanging="10"/>
        <w:jc w:val="both"/>
        <w:rPr>
          <w:rFonts w:ascii="Arial" w:hAnsi="Arial" w:cs="Arial"/>
          <w:sz w:val="32"/>
          <w:szCs w:val="32"/>
        </w:rPr>
      </w:pPr>
      <w:r w:rsidRPr="00142EB6">
        <w:rPr>
          <w:rFonts w:ascii="Arial" w:eastAsia="Times New Roman" w:hAnsi="Arial" w:cs="Arial"/>
          <w:i/>
          <w:sz w:val="32"/>
          <w:szCs w:val="32"/>
        </w:rPr>
        <w:t>“La valutazione espressa si riferisce al percorso personale di apprendimento in quanto l’alunno si trova nella fase di alfabetizzazione in lingua italiana”.</w:t>
      </w:r>
      <w:r w:rsidRPr="00142EB6">
        <w:rPr>
          <w:rFonts w:ascii="Arial" w:eastAsia="Times New Roman" w:hAnsi="Arial" w:cs="Arial"/>
          <w:sz w:val="32"/>
          <w:szCs w:val="32"/>
        </w:rPr>
        <w:t xml:space="preserve"> </w:t>
      </w:r>
    </w:p>
    <w:p w14:paraId="644B0BD4" w14:textId="77777777" w:rsidR="00CB7519" w:rsidRPr="00142EB6" w:rsidRDefault="00932B65">
      <w:pPr>
        <w:spacing w:after="0"/>
        <w:rPr>
          <w:rFonts w:ascii="Arial" w:hAnsi="Arial" w:cs="Arial"/>
          <w:sz w:val="32"/>
          <w:szCs w:val="32"/>
        </w:rPr>
      </w:pPr>
      <w:r w:rsidRPr="00142EB6">
        <w:rPr>
          <w:rFonts w:ascii="Arial" w:eastAsia="Times New Roman" w:hAnsi="Arial" w:cs="Arial"/>
          <w:sz w:val="32"/>
          <w:szCs w:val="32"/>
        </w:rPr>
        <w:t xml:space="preserve">  </w:t>
      </w:r>
    </w:p>
    <w:p w14:paraId="2E11BF20"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Per la valutazione finale, è possibile, almeno per il primo anno dell'inserimento scolastico degli alunni non italofoni, avere una visione più elastica del documento di valutazione facendo riferimento agli obiettivi programmati per il singolo piano d’intervento </w:t>
      </w:r>
      <w:r w:rsidRPr="00142EB6">
        <w:rPr>
          <w:rFonts w:ascii="Arial" w:eastAsia="Times New Roman" w:hAnsi="Arial" w:cs="Arial"/>
          <w:sz w:val="32"/>
          <w:szCs w:val="32"/>
        </w:rPr>
        <w:lastRenderedPageBreak/>
        <w:t xml:space="preserve">individualizzato e tenendo conto dei dati di partenza di ciascun alunno. </w:t>
      </w:r>
    </w:p>
    <w:p w14:paraId="79DDF2CE" w14:textId="77777777" w:rsidR="00CB7519" w:rsidRPr="00142EB6" w:rsidRDefault="00932B65">
      <w:pPr>
        <w:spacing w:after="0"/>
        <w:rPr>
          <w:rFonts w:ascii="Arial" w:hAnsi="Arial" w:cs="Arial"/>
          <w:sz w:val="32"/>
          <w:szCs w:val="32"/>
        </w:rPr>
      </w:pPr>
      <w:r w:rsidRPr="00142EB6">
        <w:rPr>
          <w:rFonts w:ascii="Arial" w:eastAsia="Times New Roman" w:hAnsi="Arial" w:cs="Arial"/>
          <w:sz w:val="32"/>
          <w:szCs w:val="32"/>
        </w:rPr>
        <w:t xml:space="preserve">  </w:t>
      </w:r>
    </w:p>
    <w:p w14:paraId="52B8D447" w14:textId="77777777" w:rsidR="00CB7519" w:rsidRPr="00142EB6" w:rsidRDefault="00932B65">
      <w:pPr>
        <w:spacing w:after="6" w:line="249" w:lineRule="auto"/>
        <w:ind w:left="-5" w:hanging="10"/>
        <w:jc w:val="both"/>
        <w:rPr>
          <w:rFonts w:ascii="Arial" w:hAnsi="Arial" w:cs="Arial"/>
          <w:sz w:val="32"/>
          <w:szCs w:val="32"/>
        </w:rPr>
      </w:pPr>
      <w:r w:rsidRPr="00142EB6">
        <w:rPr>
          <w:rFonts w:ascii="Arial" w:eastAsia="Times New Roman" w:hAnsi="Arial" w:cs="Arial"/>
          <w:sz w:val="32"/>
          <w:szCs w:val="32"/>
        </w:rPr>
        <w:t xml:space="preserve">L’alunno non italofono verrà quindi valutato sulla base del percorso di apprendimento compiuto sapendo bene che, durante i primi anni del suo inserimento scolastico, non potrà raggiungere le stesse prestazioni richieste ai compagni italiani. </w:t>
      </w:r>
    </w:p>
    <w:p w14:paraId="47698D9A" w14:textId="7C929690" w:rsidR="00CB7519" w:rsidRPr="00142EB6" w:rsidRDefault="00CB7519">
      <w:pPr>
        <w:spacing w:after="0"/>
        <w:rPr>
          <w:rFonts w:ascii="Arial" w:hAnsi="Arial" w:cs="Arial"/>
          <w:sz w:val="32"/>
          <w:szCs w:val="32"/>
        </w:rPr>
      </w:pPr>
    </w:p>
    <w:sectPr w:rsidR="00CB7519" w:rsidRPr="00142EB6">
      <w:headerReference w:type="even" r:id="rId7"/>
      <w:headerReference w:type="default" r:id="rId8"/>
      <w:footerReference w:type="default" r:id="rId9"/>
      <w:headerReference w:type="first" r:id="rId10"/>
      <w:pgSz w:w="11900" w:h="16840"/>
      <w:pgMar w:top="1704" w:right="1130" w:bottom="1201" w:left="1132" w:header="713"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8B6C0" w14:textId="77777777" w:rsidR="00E170E3" w:rsidRDefault="00E170E3">
      <w:pPr>
        <w:spacing w:after="0" w:line="240" w:lineRule="auto"/>
      </w:pPr>
      <w:r>
        <w:separator/>
      </w:r>
    </w:p>
  </w:endnote>
  <w:endnote w:type="continuationSeparator" w:id="0">
    <w:p w14:paraId="3D0D343F" w14:textId="77777777" w:rsidR="00E170E3" w:rsidRDefault="00E170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2046950"/>
      <w:docPartObj>
        <w:docPartGallery w:val="Page Numbers (Bottom of Page)"/>
        <w:docPartUnique/>
      </w:docPartObj>
    </w:sdtPr>
    <w:sdtContent>
      <w:p w14:paraId="6944C718" w14:textId="6543AFC0" w:rsidR="00D82F3E" w:rsidRDefault="00D82F3E">
        <w:pPr>
          <w:pStyle w:val="Pidipagina"/>
          <w:jc w:val="center"/>
        </w:pPr>
        <w:r>
          <w:fldChar w:fldCharType="begin"/>
        </w:r>
        <w:r>
          <w:instrText>PAGE   \* MERGEFORMAT</w:instrText>
        </w:r>
        <w:r>
          <w:fldChar w:fldCharType="separate"/>
        </w:r>
        <w:r>
          <w:t>2</w:t>
        </w:r>
        <w:r>
          <w:fldChar w:fldCharType="end"/>
        </w:r>
      </w:p>
    </w:sdtContent>
  </w:sdt>
  <w:p w14:paraId="1097BFF8" w14:textId="77777777" w:rsidR="00D82F3E" w:rsidRDefault="00D82F3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862D9F" w14:textId="77777777" w:rsidR="00E170E3" w:rsidRDefault="00E170E3">
      <w:pPr>
        <w:spacing w:after="0" w:line="240" w:lineRule="auto"/>
      </w:pPr>
      <w:r>
        <w:separator/>
      </w:r>
    </w:p>
  </w:footnote>
  <w:footnote w:type="continuationSeparator" w:id="0">
    <w:p w14:paraId="2333DEA1" w14:textId="77777777" w:rsidR="00E170E3" w:rsidRDefault="00E170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9656D" w14:textId="77777777" w:rsidR="00CB7519" w:rsidRDefault="00932B65">
    <w:pPr>
      <w:spacing w:after="0"/>
      <w:ind w:right="123"/>
      <w:jc w:val="right"/>
    </w:pPr>
    <w:r>
      <w:rPr>
        <w:noProof/>
      </w:rPr>
      <w:drawing>
        <wp:anchor distT="0" distB="0" distL="114300" distR="114300" simplePos="0" relativeHeight="251658240" behindDoc="0" locked="0" layoutInCell="1" allowOverlap="0" wp14:anchorId="2853B2EB" wp14:editId="2E03AC3A">
          <wp:simplePos x="0" y="0"/>
          <wp:positionH relativeFrom="page">
            <wp:posOffset>853616</wp:posOffset>
          </wp:positionH>
          <wp:positionV relativeFrom="page">
            <wp:posOffset>539009</wp:posOffset>
          </wp:positionV>
          <wp:extent cx="545807" cy="370539"/>
          <wp:effectExtent l="0" t="0" r="0" b="0"/>
          <wp:wrapSquare wrapText="bothSides"/>
          <wp:docPr id="22" name="Pictu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
                  <a:stretch>
                    <a:fillRect/>
                  </a:stretch>
                </pic:blipFill>
                <pic:spPr>
                  <a:xfrm>
                    <a:off x="0" y="0"/>
                    <a:ext cx="545807" cy="370539"/>
                  </a:xfrm>
                  <a:prstGeom prst="rect">
                    <a:avLst/>
                  </a:prstGeom>
                </pic:spPr>
              </pic:pic>
            </a:graphicData>
          </a:graphic>
        </wp:anchor>
      </w:drawing>
    </w:r>
    <w:r>
      <w:rPr>
        <w:noProof/>
      </w:rPr>
      <w:drawing>
        <wp:anchor distT="0" distB="0" distL="114300" distR="114300" simplePos="0" relativeHeight="251659264" behindDoc="0" locked="0" layoutInCell="1" allowOverlap="0" wp14:anchorId="5DF2F227" wp14:editId="4C40AE24">
          <wp:simplePos x="0" y="0"/>
          <wp:positionH relativeFrom="page">
            <wp:posOffset>2650969</wp:posOffset>
          </wp:positionH>
          <wp:positionV relativeFrom="page">
            <wp:posOffset>487601</wp:posOffset>
          </wp:positionV>
          <wp:extent cx="385873" cy="421946"/>
          <wp:effectExtent l="0" t="0" r="0" b="0"/>
          <wp:wrapSquare wrapText="bothSides"/>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
                  <a:stretch>
                    <a:fillRect/>
                  </a:stretch>
                </pic:blipFill>
                <pic:spPr>
                  <a:xfrm>
                    <a:off x="0" y="0"/>
                    <a:ext cx="385873" cy="421946"/>
                  </a:xfrm>
                  <a:prstGeom prst="rect">
                    <a:avLst/>
                  </a:prstGeom>
                </pic:spPr>
              </pic:pic>
            </a:graphicData>
          </a:graphic>
        </wp:anchor>
      </w:drawing>
    </w:r>
    <w:r>
      <w:rPr>
        <w:noProof/>
      </w:rPr>
      <w:drawing>
        <wp:anchor distT="0" distB="0" distL="114300" distR="114300" simplePos="0" relativeHeight="251660288" behindDoc="0" locked="0" layoutInCell="1" allowOverlap="0" wp14:anchorId="68656B19" wp14:editId="15CA9DFD">
          <wp:simplePos x="0" y="0"/>
          <wp:positionH relativeFrom="page">
            <wp:posOffset>4448323</wp:posOffset>
          </wp:positionH>
          <wp:positionV relativeFrom="page">
            <wp:posOffset>470491</wp:posOffset>
          </wp:positionV>
          <wp:extent cx="439184" cy="439184"/>
          <wp:effectExtent l="0" t="0" r="0" b="0"/>
          <wp:wrapSquare wrapText="bothSides"/>
          <wp:docPr id="26"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
                  <a:stretch>
                    <a:fillRect/>
                  </a:stretch>
                </pic:blipFill>
                <pic:spPr>
                  <a:xfrm rot="-10799999" flipV="1">
                    <a:off x="0" y="0"/>
                    <a:ext cx="439184" cy="439184"/>
                  </a:xfrm>
                  <a:prstGeom prst="rect">
                    <a:avLst/>
                  </a:prstGeom>
                </pic:spPr>
              </pic:pic>
            </a:graphicData>
          </a:graphic>
        </wp:anchor>
      </w:drawing>
    </w:r>
    <w:r>
      <w:rPr>
        <w:noProof/>
      </w:rPr>
      <w:drawing>
        <wp:anchor distT="0" distB="0" distL="114300" distR="114300" simplePos="0" relativeHeight="251661312" behindDoc="0" locked="0" layoutInCell="1" allowOverlap="0" wp14:anchorId="191BA8B6" wp14:editId="552411A0">
          <wp:simplePos x="0" y="0"/>
          <wp:positionH relativeFrom="page">
            <wp:posOffset>6245676</wp:posOffset>
          </wp:positionH>
          <wp:positionV relativeFrom="page">
            <wp:posOffset>452720</wp:posOffset>
          </wp:positionV>
          <wp:extent cx="456954" cy="456954"/>
          <wp:effectExtent l="0" t="0" r="0" b="0"/>
          <wp:wrapSquare wrapText="bothSides"/>
          <wp:docPr id="2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4"/>
                  <a:stretch>
                    <a:fillRect/>
                  </a:stretch>
                </pic:blipFill>
                <pic:spPr>
                  <a:xfrm>
                    <a:off x="0" y="0"/>
                    <a:ext cx="456954" cy="456954"/>
                  </a:xfrm>
                  <a:prstGeom prst="rect">
                    <a:avLst/>
                  </a:prstGeom>
                </pic:spPr>
              </pic:pic>
            </a:graphicData>
          </a:graphic>
        </wp:anchor>
      </w:drawing>
    </w:r>
    <w:r>
      <w:rPr>
        <w:sz w:val="40"/>
      </w:rPr>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p>
  <w:p w14:paraId="56D4E921" w14:textId="77777777" w:rsidR="00CB7519" w:rsidRDefault="00932B65">
    <w:pPr>
      <w:spacing w:after="0"/>
      <w:ind w:right="-47"/>
      <w:jc w:val="both"/>
    </w:pPr>
    <w:r>
      <w:t xml:space="preserve"> </w:t>
    </w:r>
    <w:r>
      <w:tab/>
      <w:t xml:space="preserve"> </w:t>
    </w:r>
    <w: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37021" w14:textId="58E0F03C" w:rsidR="00CB7519" w:rsidRDefault="00932B65">
    <w:pPr>
      <w:spacing w:after="0"/>
      <w:ind w:right="123"/>
      <w:jc w:val="right"/>
    </w:pPr>
    <w:r>
      <w:rPr>
        <w:sz w:val="40"/>
      </w:rPr>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p>
  <w:p w14:paraId="12917550" w14:textId="77777777" w:rsidR="00CB7519" w:rsidRDefault="00932B65">
    <w:pPr>
      <w:spacing w:after="0"/>
      <w:ind w:right="-47"/>
      <w:jc w:val="both"/>
    </w:pPr>
    <w:r>
      <w:t xml:space="preserve"> </w:t>
    </w:r>
    <w:r>
      <w:tab/>
      <w:t xml:space="preserve"> </w:t>
    </w:r>
    <w:r>
      <w:ta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84DD6" w14:textId="77777777" w:rsidR="00CB7519" w:rsidRDefault="00932B65">
    <w:pPr>
      <w:spacing w:after="0"/>
      <w:ind w:right="123"/>
      <w:jc w:val="right"/>
    </w:pPr>
    <w:r>
      <w:rPr>
        <w:noProof/>
      </w:rPr>
      <w:drawing>
        <wp:anchor distT="0" distB="0" distL="114300" distR="114300" simplePos="0" relativeHeight="251666432" behindDoc="0" locked="0" layoutInCell="1" allowOverlap="0" wp14:anchorId="36EA49A2" wp14:editId="5517A17E">
          <wp:simplePos x="0" y="0"/>
          <wp:positionH relativeFrom="page">
            <wp:posOffset>853616</wp:posOffset>
          </wp:positionH>
          <wp:positionV relativeFrom="page">
            <wp:posOffset>539009</wp:posOffset>
          </wp:positionV>
          <wp:extent cx="545807" cy="370539"/>
          <wp:effectExtent l="0" t="0" r="0" b="0"/>
          <wp:wrapSquare wrapText="bothSides"/>
          <wp:docPr id="5" name="Picture 22"/>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
                  <a:stretch>
                    <a:fillRect/>
                  </a:stretch>
                </pic:blipFill>
                <pic:spPr>
                  <a:xfrm>
                    <a:off x="0" y="0"/>
                    <a:ext cx="545807" cy="370539"/>
                  </a:xfrm>
                  <a:prstGeom prst="rect">
                    <a:avLst/>
                  </a:prstGeom>
                </pic:spPr>
              </pic:pic>
            </a:graphicData>
          </a:graphic>
        </wp:anchor>
      </w:drawing>
    </w:r>
    <w:r>
      <w:rPr>
        <w:noProof/>
      </w:rPr>
      <w:drawing>
        <wp:anchor distT="0" distB="0" distL="114300" distR="114300" simplePos="0" relativeHeight="251667456" behindDoc="0" locked="0" layoutInCell="1" allowOverlap="0" wp14:anchorId="069B5038" wp14:editId="0F6127F9">
          <wp:simplePos x="0" y="0"/>
          <wp:positionH relativeFrom="page">
            <wp:posOffset>2650969</wp:posOffset>
          </wp:positionH>
          <wp:positionV relativeFrom="page">
            <wp:posOffset>487601</wp:posOffset>
          </wp:positionV>
          <wp:extent cx="385873" cy="421946"/>
          <wp:effectExtent l="0" t="0" r="0" b="0"/>
          <wp:wrapSquare wrapText="bothSides"/>
          <wp:docPr id="6"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2"/>
                  <a:stretch>
                    <a:fillRect/>
                  </a:stretch>
                </pic:blipFill>
                <pic:spPr>
                  <a:xfrm>
                    <a:off x="0" y="0"/>
                    <a:ext cx="385873" cy="421946"/>
                  </a:xfrm>
                  <a:prstGeom prst="rect">
                    <a:avLst/>
                  </a:prstGeom>
                </pic:spPr>
              </pic:pic>
            </a:graphicData>
          </a:graphic>
        </wp:anchor>
      </w:drawing>
    </w:r>
    <w:r>
      <w:rPr>
        <w:noProof/>
      </w:rPr>
      <w:drawing>
        <wp:anchor distT="0" distB="0" distL="114300" distR="114300" simplePos="0" relativeHeight="251668480" behindDoc="0" locked="0" layoutInCell="1" allowOverlap="0" wp14:anchorId="1D4734B4" wp14:editId="4FBDAE8A">
          <wp:simplePos x="0" y="0"/>
          <wp:positionH relativeFrom="page">
            <wp:posOffset>4448323</wp:posOffset>
          </wp:positionH>
          <wp:positionV relativeFrom="page">
            <wp:posOffset>470491</wp:posOffset>
          </wp:positionV>
          <wp:extent cx="439184" cy="439184"/>
          <wp:effectExtent l="0" t="0" r="0" b="0"/>
          <wp:wrapSquare wrapText="bothSides"/>
          <wp:docPr id="7" name="Picture 26"/>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3"/>
                  <a:stretch>
                    <a:fillRect/>
                  </a:stretch>
                </pic:blipFill>
                <pic:spPr>
                  <a:xfrm rot="-10799999" flipV="1">
                    <a:off x="0" y="0"/>
                    <a:ext cx="439184" cy="439184"/>
                  </a:xfrm>
                  <a:prstGeom prst="rect">
                    <a:avLst/>
                  </a:prstGeom>
                </pic:spPr>
              </pic:pic>
            </a:graphicData>
          </a:graphic>
        </wp:anchor>
      </w:drawing>
    </w:r>
    <w:r>
      <w:rPr>
        <w:noProof/>
      </w:rPr>
      <w:drawing>
        <wp:anchor distT="0" distB="0" distL="114300" distR="114300" simplePos="0" relativeHeight="251669504" behindDoc="0" locked="0" layoutInCell="1" allowOverlap="0" wp14:anchorId="3ADDB31C" wp14:editId="662CFDE1">
          <wp:simplePos x="0" y="0"/>
          <wp:positionH relativeFrom="page">
            <wp:posOffset>6245676</wp:posOffset>
          </wp:positionH>
          <wp:positionV relativeFrom="page">
            <wp:posOffset>452720</wp:posOffset>
          </wp:positionV>
          <wp:extent cx="456954" cy="456954"/>
          <wp:effectExtent l="0" t="0" r="0" b="0"/>
          <wp:wrapSquare wrapText="bothSides"/>
          <wp:docPr id="8" name="Picture 28"/>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4"/>
                  <a:stretch>
                    <a:fillRect/>
                  </a:stretch>
                </pic:blipFill>
                <pic:spPr>
                  <a:xfrm>
                    <a:off x="0" y="0"/>
                    <a:ext cx="456954" cy="456954"/>
                  </a:xfrm>
                  <a:prstGeom prst="rect">
                    <a:avLst/>
                  </a:prstGeom>
                </pic:spPr>
              </pic:pic>
            </a:graphicData>
          </a:graphic>
        </wp:anchor>
      </w:drawing>
    </w:r>
    <w:r>
      <w:rPr>
        <w:sz w:val="40"/>
      </w:rPr>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r>
      <w:rPr>
        <w:sz w:val="40"/>
      </w:rPr>
      <w:tab/>
      <w:t xml:space="preserve"> </w:t>
    </w:r>
  </w:p>
  <w:p w14:paraId="3C8F0540" w14:textId="77777777" w:rsidR="00CB7519" w:rsidRDefault="00932B65">
    <w:pPr>
      <w:spacing w:after="0"/>
      <w:ind w:right="-47"/>
      <w:jc w:val="both"/>
    </w:pPr>
    <w:r>
      <w:t xml:space="preserve"> </w:t>
    </w:r>
    <w:r>
      <w:tab/>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61F0"/>
    <w:multiLevelType w:val="hybridMultilevel"/>
    <w:tmpl w:val="0A28F182"/>
    <w:lvl w:ilvl="0" w:tplc="8A428752">
      <w:start w:val="1"/>
      <w:numFmt w:val="upperLetter"/>
      <w:lvlText w:val="%1."/>
      <w:lvlJc w:val="left"/>
      <w:pPr>
        <w:ind w:left="1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1" w:tplc="DF101E24">
      <w:start w:val="1"/>
      <w:numFmt w:val="lowerLetter"/>
      <w:lvlText w:val="%2"/>
      <w:lvlJc w:val="left"/>
      <w:pPr>
        <w:ind w:left="10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A7B65A0C">
      <w:start w:val="1"/>
      <w:numFmt w:val="lowerRoman"/>
      <w:lvlText w:val="%3"/>
      <w:lvlJc w:val="left"/>
      <w:pPr>
        <w:ind w:left="18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09A8BAFC">
      <w:start w:val="1"/>
      <w:numFmt w:val="decimal"/>
      <w:lvlText w:val="%4"/>
      <w:lvlJc w:val="left"/>
      <w:pPr>
        <w:ind w:left="25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E87445C4">
      <w:start w:val="1"/>
      <w:numFmt w:val="lowerLetter"/>
      <w:lvlText w:val="%5"/>
      <w:lvlJc w:val="left"/>
      <w:pPr>
        <w:ind w:left="324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F188702E">
      <w:start w:val="1"/>
      <w:numFmt w:val="lowerRoman"/>
      <w:lvlText w:val="%6"/>
      <w:lvlJc w:val="left"/>
      <w:pPr>
        <w:ind w:left="396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0850371C">
      <w:start w:val="1"/>
      <w:numFmt w:val="decimal"/>
      <w:lvlText w:val="%7"/>
      <w:lvlJc w:val="left"/>
      <w:pPr>
        <w:ind w:left="468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AC14E832">
      <w:start w:val="1"/>
      <w:numFmt w:val="lowerLetter"/>
      <w:lvlText w:val="%8"/>
      <w:lvlJc w:val="left"/>
      <w:pPr>
        <w:ind w:left="540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75665E58">
      <w:start w:val="1"/>
      <w:numFmt w:val="lowerRoman"/>
      <w:lvlText w:val="%9"/>
      <w:lvlJc w:val="left"/>
      <w:pPr>
        <w:ind w:left="6120"/>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C2F28C6"/>
    <w:multiLevelType w:val="hybridMultilevel"/>
    <w:tmpl w:val="E512678C"/>
    <w:lvl w:ilvl="0" w:tplc="C078380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0EA2F2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6614E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04F3E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7CB2C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465D8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AD21E0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EBA37E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D8388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DE83646"/>
    <w:multiLevelType w:val="hybridMultilevel"/>
    <w:tmpl w:val="8FFC4862"/>
    <w:lvl w:ilvl="0" w:tplc="66DC7CDC">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14300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AA534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BFE9D4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47E12C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458D47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72A102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7CEFD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1A891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D3D69B9"/>
    <w:multiLevelType w:val="hybridMultilevel"/>
    <w:tmpl w:val="79D8B04A"/>
    <w:lvl w:ilvl="0" w:tplc="84040EE6">
      <w:start w:val="1"/>
      <w:numFmt w:val="bullet"/>
      <w:lvlText w:val=""/>
      <w:lvlJc w:val="left"/>
      <w:pPr>
        <w:ind w:left="7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0088BD72">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4EF44E3C">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B4C67D1C">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1CF4241A">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4F108D78">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B0ECF606">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D61EF186">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4FF8330E">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E702BDA"/>
    <w:multiLevelType w:val="hybridMultilevel"/>
    <w:tmpl w:val="04D49456"/>
    <w:lvl w:ilvl="0" w:tplc="51D6EC8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FC79A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C8CAC0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4D6B63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D28E5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7EED96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2E426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86A8EB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2A446E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9DF5BB0"/>
    <w:multiLevelType w:val="hybridMultilevel"/>
    <w:tmpl w:val="8B745D3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62ED7798"/>
    <w:multiLevelType w:val="hybridMultilevel"/>
    <w:tmpl w:val="8BE2D800"/>
    <w:lvl w:ilvl="0" w:tplc="FAFC2CF6">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E70652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F624C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40C92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A6A595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A84114">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240493E">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F5C641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3A59F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8F356C8"/>
    <w:multiLevelType w:val="hybridMultilevel"/>
    <w:tmpl w:val="ED7C44A2"/>
    <w:lvl w:ilvl="0" w:tplc="8006F5CC">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CFAF8A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CED0F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C26724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3ACD4F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AA8A0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B0899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AD08A3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DA12D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16cid:durableId="1856384273">
    <w:abstractNumId w:val="7"/>
  </w:num>
  <w:num w:numId="2" w16cid:durableId="1581871624">
    <w:abstractNumId w:val="2"/>
  </w:num>
  <w:num w:numId="3" w16cid:durableId="1803762848">
    <w:abstractNumId w:val="1"/>
  </w:num>
  <w:num w:numId="4" w16cid:durableId="1429616728">
    <w:abstractNumId w:val="6"/>
  </w:num>
  <w:num w:numId="5" w16cid:durableId="1374111450">
    <w:abstractNumId w:val="4"/>
  </w:num>
  <w:num w:numId="6" w16cid:durableId="160782043">
    <w:abstractNumId w:val="3"/>
  </w:num>
  <w:num w:numId="7" w16cid:durableId="685861204">
    <w:abstractNumId w:val="0"/>
  </w:num>
  <w:num w:numId="8" w16cid:durableId="13090912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7519"/>
    <w:rsid w:val="00067F93"/>
    <w:rsid w:val="00142EB6"/>
    <w:rsid w:val="001D00BE"/>
    <w:rsid w:val="00471E5E"/>
    <w:rsid w:val="0049400C"/>
    <w:rsid w:val="007169FA"/>
    <w:rsid w:val="00932B65"/>
    <w:rsid w:val="009931E2"/>
    <w:rsid w:val="00B318B3"/>
    <w:rsid w:val="00B80023"/>
    <w:rsid w:val="00CB7519"/>
    <w:rsid w:val="00D6796C"/>
    <w:rsid w:val="00D82F3E"/>
    <w:rsid w:val="00DD0519"/>
    <w:rsid w:val="00E170E3"/>
    <w:rsid w:val="00F9633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E0C11"/>
  <w15:docId w15:val="{83AAE5FB-308E-4B2A-BD08-C388F0A53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color w:val="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rsid w:val="00932B6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32B65"/>
    <w:rPr>
      <w:rFonts w:ascii="Calibri" w:eastAsia="Calibri" w:hAnsi="Calibri" w:cs="Calibri"/>
      <w:color w:val="000000"/>
    </w:rPr>
  </w:style>
  <w:style w:type="paragraph" w:styleId="Paragrafoelenco">
    <w:name w:val="List Paragraph"/>
    <w:basedOn w:val="Normale"/>
    <w:uiPriority w:val="34"/>
    <w:qFormat/>
    <w:rsid w:val="00932B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4.png"/></Relationships>
</file>

<file path=word/_rels/header3.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jp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8</Pages>
  <Words>1787</Words>
  <Characters>10188</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Regolamento-accoglienza-alunni-stranieri.pdf</vt:lpstr>
    </vt:vector>
  </TitlesOfParts>
  <Company/>
  <LinksUpToDate>false</LinksUpToDate>
  <CharactersWithSpaces>11952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Regolamento-accoglienza-alunni-stranieri.pdf</dc:title>
  <dc:subject/>
  <dc:creator>Antonio Fundaro</dc:creator>
  <cp:keywords/>
  <cp:lastModifiedBy>user20</cp:lastModifiedBy>
  <cp:revision>8</cp:revision>
  <dcterms:created xsi:type="dcterms:W3CDTF">2021-05-23T03:48:00Z</dcterms:created>
  <dcterms:modified xsi:type="dcterms:W3CDTF">2026-03-15T16:03:00Z</dcterms:modified>
</cp:coreProperties>
</file>