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47032" w14:textId="247F665F" w:rsidR="00765E9C" w:rsidRPr="00E27FA5" w:rsidRDefault="00E23D12" w:rsidP="00E27FA5">
      <w:pPr>
        <w:jc w:val="center"/>
        <w:rPr>
          <w:b/>
          <w:bCs/>
        </w:rPr>
      </w:pPr>
      <w:r w:rsidRPr="00E27FA5">
        <w:rPr>
          <w:b/>
          <w:bCs/>
        </w:rPr>
        <w:t xml:space="preserve">CORSO DI FORMAZIONE - </w:t>
      </w:r>
      <w:r w:rsidR="00765E9C" w:rsidRPr="00E27FA5">
        <w:rPr>
          <w:b/>
          <w:bCs/>
        </w:rPr>
        <w:t>MODULO 3</w:t>
      </w:r>
    </w:p>
    <w:p w14:paraId="2E80E131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TITOLO: STRATEGIE INCLUSIVE  PER GLI ALUNNI CON DISABILITÀ</w:t>
      </w:r>
    </w:p>
    <w:p w14:paraId="214BE307" w14:textId="77777777" w:rsidR="00765E9C" w:rsidRPr="00E27FA5" w:rsidRDefault="00765E9C" w:rsidP="00E27FA5">
      <w:pPr>
        <w:jc w:val="both"/>
        <w:rPr>
          <w:b/>
          <w:bCs/>
        </w:rPr>
      </w:pPr>
    </w:p>
    <w:p w14:paraId="77514F4B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DESTINATARI DIRETTI:</w:t>
      </w:r>
    </w:p>
    <w:p w14:paraId="055BE297" w14:textId="77777777" w:rsidR="00765E9C" w:rsidRPr="00E27FA5" w:rsidRDefault="00765E9C" w:rsidP="00E27FA5">
      <w:pPr>
        <w:jc w:val="both"/>
      </w:pPr>
      <w:r w:rsidRPr="00E27FA5">
        <w:t>Docenti delle Scuole dell’Ambito AV003 e docenti dei Servizi Educativi (Sezioni primavera e Asili nido) gestiti dal Consorzio Servizi Sociali Alta Irpinia.</w:t>
      </w:r>
    </w:p>
    <w:p w14:paraId="31107587" w14:textId="77777777" w:rsidR="00765E9C" w:rsidRPr="00E27FA5" w:rsidRDefault="00000000" w:rsidP="00E27FA5">
      <w:pPr>
        <w:jc w:val="both"/>
      </w:pPr>
      <w:r>
        <w:pict w14:anchorId="24CD3682">
          <v:rect id="_x0000_i1025" style="width:0;height:1.5pt" o:hralign="center" o:hrstd="t" o:hr="t" fillcolor="#a0a0a0" stroked="f"/>
        </w:pict>
      </w:r>
    </w:p>
    <w:p w14:paraId="5F797822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CONTENUTI</w:t>
      </w:r>
    </w:p>
    <w:p w14:paraId="5202A41D" w14:textId="77777777" w:rsidR="00765E9C" w:rsidRPr="00E27FA5" w:rsidRDefault="00765E9C" w:rsidP="00E27FA5">
      <w:pPr>
        <w:jc w:val="both"/>
      </w:pPr>
      <w:r w:rsidRPr="00E27FA5">
        <w:t>Il percorso formativo è finalizzato ad approfondire le tematiche legate all’inclusione scolastica e sociale degli alunni con disabilità, con particolare attenzione ai principi sanciti dalla Convenzione ONU che sottolinea i loro diritti attuata in Italia attraverso la legge del 3 marzo 2009 n. 18.</w:t>
      </w:r>
    </w:p>
    <w:p w14:paraId="4A5EDEBA" w14:textId="77777777" w:rsidR="00765E9C" w:rsidRPr="00E27FA5" w:rsidRDefault="00765E9C" w:rsidP="00E27FA5">
      <w:pPr>
        <w:jc w:val="both"/>
      </w:pPr>
      <w:r w:rsidRPr="00E27FA5">
        <w:t>L’inclusione scolastica rappresenta un diritto fondamentale e un elemento essenziale per la costruzione di una scuola realmente aperta a tutti, capace di accogliere e valorizzare le differenze come risorsa educativa, culturale e sociale.</w:t>
      </w:r>
      <w:r w:rsidRPr="00E27FA5">
        <w:br/>
        <w:t>Il corso si propone di fornire ai docenti strumenti metodologici, didattici e relazionali per promuovere la partecipazione attiva e il successo formativo di ogni studente, in particolare degli alunni con disabilità o bisogni educativi speciali (BES).</w:t>
      </w:r>
    </w:p>
    <w:p w14:paraId="34935884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I nuclei tematici principali saranno:</w:t>
      </w:r>
    </w:p>
    <w:p w14:paraId="13B79CB8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Il concetto di inclusione scolastica:</w:t>
      </w:r>
      <w:r w:rsidRPr="00E27FA5">
        <w:t xml:space="preserve"> dall’integrazione all’inclusione; riferimenti normativi nazionali e internazionali.</w:t>
      </w:r>
    </w:p>
    <w:p w14:paraId="0603ED61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La Convenzione ONU sui diritti delle persone con disabilità</w:t>
      </w:r>
      <w:r w:rsidRPr="00E27FA5">
        <w:t xml:space="preserve"> e la sua attuazione nel sistema scolastico italiano.</w:t>
      </w:r>
    </w:p>
    <w:p w14:paraId="5FB64DFF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L’approccio bio-psico-sociale dell’ICF (Classificazione Internazionale del Funzionamento, della Disabilità e della Salute).</w:t>
      </w:r>
    </w:p>
    <w:p w14:paraId="6FDB0C78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Ruolo e funzioni del GLO (Gruppo di Lavoro Operativo per l’Inclusione)</w:t>
      </w:r>
      <w:r w:rsidRPr="00E27FA5">
        <w:t xml:space="preserve"> e redazione del </w:t>
      </w:r>
      <w:r w:rsidRPr="00E27FA5">
        <w:rPr>
          <w:b/>
          <w:bCs/>
        </w:rPr>
        <w:t>Piano Educativo Individualizzato (PEI)</w:t>
      </w:r>
      <w:r w:rsidRPr="00E27FA5">
        <w:t>.</w:t>
      </w:r>
    </w:p>
    <w:p w14:paraId="417A59D2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La didattica inclusiva:</w:t>
      </w:r>
      <w:r w:rsidRPr="00E27FA5">
        <w:t xml:space="preserve"> strategie, metodologie e strumenti per una scuola accessibile e partecipativa.</w:t>
      </w:r>
    </w:p>
    <w:p w14:paraId="0DD49B71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Le tecnologie assistive e i mediatori didattici digitali</w:t>
      </w:r>
      <w:r w:rsidRPr="00E27FA5">
        <w:t xml:space="preserve"> per favorire l’apprendimento e l’autonomia.</w:t>
      </w:r>
    </w:p>
    <w:p w14:paraId="305C02D6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La gestione del gruppo classe:</w:t>
      </w:r>
      <w:r w:rsidRPr="00E27FA5">
        <w:t xml:space="preserve"> cooperazione, tutoring e valorizzazione dei talenti di ciascuno.</w:t>
      </w:r>
    </w:p>
    <w:p w14:paraId="54E59BD7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Le competenze emotive e relazionali:</w:t>
      </w:r>
      <w:r w:rsidRPr="00E27FA5">
        <w:t xml:space="preserve"> empatia, ascolto attivo, intelligenza emotiva e benessere scolastico.</w:t>
      </w:r>
    </w:p>
    <w:p w14:paraId="0798679E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Collaborazione scuola-famiglia-servizi socio-sanitari:</w:t>
      </w:r>
      <w:r w:rsidRPr="00E27FA5">
        <w:t xml:space="preserve"> costruire reti di supporto condivise.</w:t>
      </w:r>
    </w:p>
    <w:p w14:paraId="7CCBCA13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>Benessere, partecipazione e cittadinanza attiva:</w:t>
      </w:r>
      <w:r w:rsidRPr="00E27FA5">
        <w:t xml:space="preserve"> la scuola come comunità educante inclusiva.</w:t>
      </w:r>
    </w:p>
    <w:p w14:paraId="31142527" w14:textId="77777777" w:rsidR="00765E9C" w:rsidRPr="00E27FA5" w:rsidRDefault="00765E9C" w:rsidP="00E27FA5">
      <w:pPr>
        <w:numPr>
          <w:ilvl w:val="0"/>
          <w:numId w:val="1"/>
        </w:numPr>
        <w:jc w:val="both"/>
      </w:pPr>
      <w:r w:rsidRPr="00E27FA5">
        <w:rPr>
          <w:b/>
          <w:bCs/>
        </w:rPr>
        <w:t xml:space="preserve">Laboratori esperienziali e </w:t>
      </w:r>
      <w:r w:rsidRPr="00E27FA5">
        <w:rPr>
          <w:b/>
          <w:bCs/>
          <w:i/>
          <w:iCs/>
        </w:rPr>
        <w:t>cooperative learning</w:t>
      </w:r>
      <w:r w:rsidRPr="00E27FA5">
        <w:rPr>
          <w:b/>
          <w:bCs/>
        </w:rPr>
        <w:t>:</w:t>
      </w:r>
      <w:r w:rsidRPr="00E27FA5">
        <w:t xml:space="preserve"> pratiche didattiche per la partecipazione e la costruzione di competenze trasversali.</w:t>
      </w:r>
    </w:p>
    <w:p w14:paraId="6CE21285" w14:textId="77777777" w:rsidR="00765E9C" w:rsidRPr="00E27FA5" w:rsidRDefault="00000000" w:rsidP="00E27FA5">
      <w:pPr>
        <w:jc w:val="both"/>
      </w:pPr>
      <w:r>
        <w:pict w14:anchorId="6FB0E32E">
          <v:rect id="_x0000_i1026" style="width:0;height:1.5pt" o:hralign="center" o:hrstd="t" o:hr="t" fillcolor="#a0a0a0" stroked="f"/>
        </w:pict>
      </w:r>
    </w:p>
    <w:p w14:paraId="2B3583A6" w14:textId="77777777" w:rsidR="00765E9C" w:rsidRPr="00E27FA5" w:rsidRDefault="00765E9C" w:rsidP="00E27FA5">
      <w:pPr>
        <w:jc w:val="both"/>
      </w:pPr>
    </w:p>
    <w:p w14:paraId="3F084DC6" w14:textId="77777777" w:rsidR="00765E9C" w:rsidRPr="00E27FA5" w:rsidRDefault="00765E9C" w:rsidP="00E27FA5">
      <w:pPr>
        <w:jc w:val="both"/>
        <w:rPr>
          <w:b/>
          <w:bCs/>
        </w:rPr>
      </w:pPr>
    </w:p>
    <w:p w14:paraId="3C9C6FEF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DURATA</w:t>
      </w:r>
    </w:p>
    <w:p w14:paraId="587EF6D8" w14:textId="77777777" w:rsidR="00765E9C" w:rsidRPr="00E27FA5" w:rsidRDefault="00765E9C" w:rsidP="00E27FA5">
      <w:r w:rsidRPr="00E27FA5">
        <w:t>n. 24 ore suddivise in 2 edizioni da 12 ore ciascuna:</w:t>
      </w:r>
      <w:r w:rsidRPr="00E27FA5">
        <w:br/>
        <w:t>• 4 incontri seminariali in presenza da 3 ore ciascuno;</w:t>
      </w:r>
      <w:r w:rsidRPr="00E27FA5">
        <w:br/>
        <w:t xml:space="preserve">• 12 ore </w:t>
      </w:r>
      <w:r w:rsidRPr="00E27FA5">
        <w:rPr>
          <w:i/>
          <w:iCs/>
        </w:rPr>
        <w:t>on line</w:t>
      </w:r>
      <w:r w:rsidRPr="00E27FA5">
        <w:t xml:space="preserve"> dedicate ad attività di riflessione, condivisione e applicazione didattica.</w:t>
      </w:r>
    </w:p>
    <w:p w14:paraId="19D0A033" w14:textId="77777777" w:rsidR="00765E9C" w:rsidRPr="00E27FA5" w:rsidRDefault="00000000" w:rsidP="00E27FA5">
      <w:pPr>
        <w:jc w:val="both"/>
      </w:pPr>
      <w:r>
        <w:pict w14:anchorId="70084043">
          <v:rect id="_x0000_i1027" style="width:0;height:1.5pt" o:hrstd="t" o:hr="t" fillcolor="#a0a0a0" stroked="f"/>
        </w:pict>
      </w:r>
    </w:p>
    <w:p w14:paraId="739E954C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MAPPATURA DELLE COMPETENZE</w:t>
      </w:r>
    </w:p>
    <w:p w14:paraId="25D27D78" w14:textId="77777777" w:rsidR="00765E9C" w:rsidRPr="00E27FA5" w:rsidRDefault="00765E9C" w:rsidP="00E27FA5">
      <w:pPr>
        <w:pStyle w:val="Paragrafoelenco"/>
        <w:numPr>
          <w:ilvl w:val="0"/>
          <w:numId w:val="3"/>
        </w:numPr>
        <w:jc w:val="both"/>
      </w:pPr>
      <w:r w:rsidRPr="00E27FA5">
        <w:t>Progettare percorsi didattici personalizzati e inclusivi per alunni con disabilità e BES.</w:t>
      </w:r>
    </w:p>
    <w:p w14:paraId="17243DFC" w14:textId="77777777" w:rsidR="00765E9C" w:rsidRPr="00E27FA5" w:rsidRDefault="00765E9C" w:rsidP="00E27FA5">
      <w:pPr>
        <w:pStyle w:val="Paragrafoelenco"/>
        <w:numPr>
          <w:ilvl w:val="0"/>
          <w:numId w:val="3"/>
        </w:numPr>
        <w:jc w:val="both"/>
        <w:rPr>
          <w:b/>
          <w:bCs/>
        </w:rPr>
      </w:pPr>
      <w:r w:rsidRPr="00E27FA5">
        <w:t>Utilizzare strategie di didattica inclusiva e strumenti compensativi.</w:t>
      </w:r>
    </w:p>
    <w:p w14:paraId="646ABAC5" w14:textId="77777777" w:rsidR="00765E9C" w:rsidRPr="00E27FA5" w:rsidRDefault="00765E9C" w:rsidP="00E27FA5">
      <w:pPr>
        <w:pStyle w:val="Paragrafoelenco"/>
        <w:numPr>
          <w:ilvl w:val="0"/>
          <w:numId w:val="3"/>
        </w:numPr>
        <w:jc w:val="both"/>
        <w:rPr>
          <w:b/>
          <w:bCs/>
        </w:rPr>
      </w:pPr>
      <w:r w:rsidRPr="00E27FA5">
        <w:t>Applicare i principi dell’ICF nella progettazione educativa.</w:t>
      </w:r>
    </w:p>
    <w:p w14:paraId="6D8C09AE" w14:textId="77777777" w:rsidR="00765E9C" w:rsidRPr="00E27FA5" w:rsidRDefault="00765E9C" w:rsidP="00E27FA5">
      <w:pPr>
        <w:pStyle w:val="Paragrafoelenco"/>
        <w:numPr>
          <w:ilvl w:val="0"/>
          <w:numId w:val="3"/>
        </w:numPr>
        <w:jc w:val="both"/>
        <w:rPr>
          <w:b/>
          <w:bCs/>
        </w:rPr>
      </w:pPr>
      <w:r w:rsidRPr="00E27FA5">
        <w:t>Predisporre strumenti di osservazione e monitoraggio dei progressi individuali.</w:t>
      </w:r>
    </w:p>
    <w:p w14:paraId="305C4A8E" w14:textId="77777777" w:rsidR="00765E9C" w:rsidRPr="00E27FA5" w:rsidRDefault="00765E9C" w:rsidP="00E27FA5">
      <w:pPr>
        <w:pStyle w:val="Paragrafoelenco"/>
        <w:numPr>
          <w:ilvl w:val="0"/>
          <w:numId w:val="3"/>
        </w:numPr>
        <w:jc w:val="both"/>
        <w:rPr>
          <w:b/>
          <w:bCs/>
        </w:rPr>
      </w:pPr>
      <w:r w:rsidRPr="00E27FA5">
        <w:t>Promuovere pratiche cooperative e laboratoriali per l’inclusione di tutti gli studenti.</w:t>
      </w:r>
    </w:p>
    <w:p w14:paraId="5FA4E441" w14:textId="77777777" w:rsidR="00765E9C" w:rsidRPr="00E27FA5" w:rsidRDefault="00765E9C" w:rsidP="00E27FA5">
      <w:pPr>
        <w:pStyle w:val="Paragrafoelenco"/>
        <w:numPr>
          <w:ilvl w:val="0"/>
          <w:numId w:val="3"/>
        </w:numPr>
        <w:jc w:val="both"/>
        <w:rPr>
          <w:b/>
          <w:bCs/>
        </w:rPr>
      </w:pPr>
      <w:r w:rsidRPr="00E27FA5">
        <w:t>Favorire il lavoro di rete tra scuola, famiglia e servizi territoriali.</w:t>
      </w:r>
    </w:p>
    <w:p w14:paraId="53D57411" w14:textId="77777777" w:rsidR="00765E9C" w:rsidRPr="00E27FA5" w:rsidRDefault="00000000" w:rsidP="00E27FA5">
      <w:pPr>
        <w:jc w:val="both"/>
      </w:pPr>
      <w:r>
        <w:pict w14:anchorId="0796418E">
          <v:rect id="_x0000_i1028" style="width:0;height:1.5pt" o:hralign="center" o:hrstd="t" o:hr="t" fillcolor="#a0a0a0" stroked="f"/>
        </w:pict>
      </w:r>
    </w:p>
    <w:p w14:paraId="3ED2A3F1" w14:textId="62E3198A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 xml:space="preserve">SEDE </w:t>
      </w:r>
    </w:p>
    <w:p w14:paraId="31E82061" w14:textId="3D57B27A" w:rsidR="00765E9C" w:rsidRPr="00E27FA5" w:rsidRDefault="00765E9C" w:rsidP="00E27FA5">
      <w:pPr>
        <w:jc w:val="both"/>
      </w:pPr>
      <w:r w:rsidRPr="00E27FA5">
        <w:t>IC “Criscuoli” di Sant’Angelo dei Lombardi – Scuola Polo per la formazione docenti Ambito AV003, in convenzione con il Consorzio Servizi Sociali Alta Irpinia.</w:t>
      </w:r>
      <w:r w:rsidRPr="00E27FA5">
        <w:br/>
      </w:r>
    </w:p>
    <w:p w14:paraId="312EFC2F" w14:textId="77777777" w:rsidR="00765E9C" w:rsidRPr="00E27FA5" w:rsidRDefault="00000000" w:rsidP="00E27FA5">
      <w:pPr>
        <w:jc w:val="both"/>
      </w:pPr>
      <w:r>
        <w:pict w14:anchorId="2A5D97C3">
          <v:rect id="_x0000_i1029" style="width:0;height:1.5pt" o:hralign="center" o:hrstd="t" o:hr="t" fillcolor="#a0a0a0" stroked="f"/>
        </w:pict>
      </w:r>
    </w:p>
    <w:p w14:paraId="728D73D5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FINALITÀ E OBIETTIVI DEL PIANO DI FORMAZIONE</w:t>
      </w:r>
    </w:p>
    <w:p w14:paraId="37A1ADA3" w14:textId="77777777" w:rsidR="00765E9C" w:rsidRPr="00E27FA5" w:rsidRDefault="00765E9C" w:rsidP="00E27FA5">
      <w:pPr>
        <w:jc w:val="both"/>
      </w:pPr>
      <w:r w:rsidRPr="00E27FA5">
        <w:t xml:space="preserve">• Promuovere la piena </w:t>
      </w:r>
      <w:r w:rsidRPr="00E27FA5">
        <w:rPr>
          <w:b/>
          <w:bCs/>
        </w:rPr>
        <w:t>inclusione scolastica e sociale delle persone con disabilità</w:t>
      </w:r>
      <w:r w:rsidRPr="00E27FA5">
        <w:t>.</w:t>
      </w:r>
      <w:r w:rsidRPr="00E27FA5">
        <w:br/>
        <w:t>• Rafforzare le competenze professionali dei docenti in materia di didattica inclusiva.</w:t>
      </w:r>
      <w:r w:rsidRPr="00E27FA5">
        <w:br/>
        <w:t xml:space="preserve">• Approfondire le </w:t>
      </w:r>
      <w:r w:rsidRPr="00E27FA5">
        <w:rPr>
          <w:b/>
          <w:bCs/>
        </w:rPr>
        <w:t>normative di riferimento</w:t>
      </w:r>
      <w:r w:rsidRPr="00E27FA5">
        <w:t xml:space="preserve"> (L. 104/1992, D.Lgs. 66/2017, D.Lgs. 96/2019).</w:t>
      </w:r>
      <w:r w:rsidRPr="00E27FA5">
        <w:br/>
        <w:t>• Conoscere i principi dell’ICF e il ruolo del PEI nella progettazione educativa.</w:t>
      </w:r>
      <w:r w:rsidRPr="00E27FA5">
        <w:br/>
        <w:t xml:space="preserve">• Valorizzare le differenze individuali come </w:t>
      </w:r>
      <w:r w:rsidRPr="00E27FA5">
        <w:rPr>
          <w:b/>
          <w:bCs/>
        </w:rPr>
        <w:t>opportunità di crescita per tutti</w:t>
      </w:r>
      <w:r w:rsidRPr="00E27FA5">
        <w:t>.</w:t>
      </w:r>
      <w:r w:rsidRPr="00E27FA5">
        <w:br/>
        <w:t>• Promuovere un approccio educativo centrato sulla persona, sull’autonomia e sulla partecipazione.</w:t>
      </w:r>
      <w:r w:rsidRPr="00E27FA5">
        <w:br/>
        <w:t>• Sviluppare competenze relazionali, empatiche e comunicative efficaci.</w:t>
      </w:r>
      <w:r w:rsidRPr="00E27FA5">
        <w:br/>
        <w:t>• Conoscere strategie, metodologie e strumenti di intervento didattico e tecnologico.</w:t>
      </w:r>
      <w:r w:rsidRPr="00E27FA5">
        <w:br/>
        <w:t xml:space="preserve">• Potenziare le </w:t>
      </w:r>
      <w:r w:rsidRPr="00E27FA5">
        <w:rPr>
          <w:b/>
          <w:bCs/>
        </w:rPr>
        <w:t>life skills</w:t>
      </w:r>
      <w:r w:rsidRPr="00E27FA5">
        <w:t>, l’intelligenza emotiva e la consapevolezza delle proprie risorse.</w:t>
      </w:r>
      <w:r w:rsidRPr="00E27FA5">
        <w:br/>
        <w:t xml:space="preserve">• Integrare la prospettiva inclusiva nel </w:t>
      </w:r>
      <w:r w:rsidRPr="00E27FA5">
        <w:rPr>
          <w:b/>
          <w:bCs/>
        </w:rPr>
        <w:t>curricolo e nei documenti identitari dell’istituto</w:t>
      </w:r>
      <w:r w:rsidRPr="00E27FA5">
        <w:t>.</w:t>
      </w:r>
      <w:r w:rsidRPr="00E27FA5">
        <w:br/>
        <w:t>• Favorire la collaborazione con famiglie, operatori socio-sanitari e territorio.</w:t>
      </w:r>
    </w:p>
    <w:p w14:paraId="508F1869" w14:textId="77777777" w:rsidR="00765E9C" w:rsidRPr="00E27FA5" w:rsidRDefault="00000000" w:rsidP="00E27FA5">
      <w:pPr>
        <w:jc w:val="both"/>
      </w:pPr>
      <w:r>
        <w:pict w14:anchorId="6393F000">
          <v:rect id="_x0000_i1030" style="width:0;height:1.5pt" o:hralign="center" o:hrstd="t" o:hr="t" fillcolor="#a0a0a0" stroked="f"/>
        </w:pict>
      </w:r>
    </w:p>
    <w:p w14:paraId="1CA857F4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VERIFICA</w:t>
      </w:r>
    </w:p>
    <w:p w14:paraId="56F517E2" w14:textId="49CC6BC1" w:rsidR="00E23D12" w:rsidRPr="00E27FA5" w:rsidRDefault="00765E9C" w:rsidP="00E27FA5">
      <w:pPr>
        <w:jc w:val="both"/>
      </w:pPr>
      <w:r w:rsidRPr="00E27FA5">
        <w:t xml:space="preserve">I docenti partecipanti saranno chiamati a produrre attività e materiali (individuali e di gruppo) finalizzati all’elaborazione o all’aggiornamento del </w:t>
      </w:r>
      <w:r w:rsidRPr="00E27FA5">
        <w:rPr>
          <w:b/>
          <w:bCs/>
        </w:rPr>
        <w:t xml:space="preserve">curricolo scolastico </w:t>
      </w:r>
      <w:r w:rsidRPr="00E27FA5">
        <w:rPr>
          <w:b/>
          <w:bCs/>
        </w:rPr>
        <w:lastRenderedPageBreak/>
        <w:t>inclusivo</w:t>
      </w:r>
      <w:r w:rsidRPr="00E27FA5">
        <w:t>, con azioni specifiche per la partecipazione e il successo formativo degli alunni con disabilità.</w:t>
      </w:r>
    </w:p>
    <w:p w14:paraId="1A9785D1" w14:textId="77777777" w:rsidR="00765E9C" w:rsidRPr="00E27FA5" w:rsidRDefault="00765E9C" w:rsidP="00E27FA5">
      <w:pPr>
        <w:jc w:val="both"/>
        <w:rPr>
          <w:b/>
          <w:bCs/>
        </w:rPr>
      </w:pPr>
    </w:p>
    <w:p w14:paraId="41F55773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MODALITÀ DI REALIZZAZIONE</w:t>
      </w:r>
    </w:p>
    <w:p w14:paraId="7C28BD47" w14:textId="77777777" w:rsidR="00765E9C" w:rsidRPr="00E27FA5" w:rsidRDefault="00765E9C" w:rsidP="00E27FA5">
      <w:r w:rsidRPr="00E27FA5">
        <w:t xml:space="preserve">Il percorso seguirà un approccio </w:t>
      </w:r>
      <w:r w:rsidRPr="00E27FA5">
        <w:rPr>
          <w:b/>
          <w:bCs/>
        </w:rPr>
        <w:t>blended</w:t>
      </w:r>
      <w:r w:rsidRPr="00E27FA5">
        <w:t>, integrando:</w:t>
      </w:r>
      <w:r w:rsidRPr="00E27FA5">
        <w:br/>
        <w:t>• Lezioni seminariali in presenza con esperti di pedagogia speciale, psicologi e docenti di sostegno.</w:t>
      </w:r>
      <w:r w:rsidRPr="00E27FA5">
        <w:br/>
        <w:t>• Attività di ricerca-azione on line e lavori collaborativi su casi studio.</w:t>
      </w:r>
      <w:r w:rsidRPr="00E27FA5">
        <w:br/>
        <w:t xml:space="preserve">• Metodologie di </w:t>
      </w:r>
      <w:r w:rsidRPr="00E27FA5">
        <w:rPr>
          <w:b/>
          <w:bCs/>
        </w:rPr>
        <w:t>self learning, cooperative learning, peer education e didattica laboratoriale</w:t>
      </w:r>
      <w:r w:rsidRPr="00E27FA5">
        <w:t>.</w:t>
      </w:r>
    </w:p>
    <w:p w14:paraId="41F23937" w14:textId="77777777" w:rsidR="00765E9C" w:rsidRPr="00E27FA5" w:rsidRDefault="00000000" w:rsidP="00E27FA5">
      <w:pPr>
        <w:jc w:val="both"/>
      </w:pPr>
      <w:r>
        <w:pict w14:anchorId="50CC731A">
          <v:rect id="_x0000_i1032" style="width:0;height:1.5pt" o:hralign="center" o:hrstd="t" o:hr="t" fillcolor="#a0a0a0" stroked="f"/>
        </w:pict>
      </w:r>
    </w:p>
    <w:p w14:paraId="0489C688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PIATTAFORMA ON LINE</w:t>
      </w:r>
    </w:p>
    <w:p w14:paraId="3491F0D3" w14:textId="77777777" w:rsidR="00765E9C" w:rsidRPr="00E27FA5" w:rsidRDefault="00765E9C" w:rsidP="00E27FA5">
      <w:pPr>
        <w:jc w:val="both"/>
      </w:pPr>
      <w:r w:rsidRPr="00E27FA5">
        <w:t>Saranno disponibili risorse, approfondimenti e strumenti operativi su piattaforma dedicata.</w:t>
      </w:r>
      <w:r w:rsidRPr="00E27FA5">
        <w:br/>
        <w:t xml:space="preserve">Le attività (12 ore) dovranno essere documentate entro il </w:t>
      </w:r>
      <w:r w:rsidRPr="00E27FA5">
        <w:rPr>
          <w:b/>
          <w:bCs/>
        </w:rPr>
        <w:t>30 giugno 2026</w:t>
      </w:r>
      <w:r w:rsidRPr="00E27FA5">
        <w:t>.</w:t>
      </w:r>
    </w:p>
    <w:p w14:paraId="5DD0A8F0" w14:textId="77777777" w:rsidR="00765E9C" w:rsidRPr="00E27FA5" w:rsidRDefault="00000000" w:rsidP="00E27FA5">
      <w:pPr>
        <w:jc w:val="both"/>
      </w:pPr>
      <w:r>
        <w:pict w14:anchorId="4E688649">
          <v:rect id="_x0000_i1033" style="width:0;height:1.5pt" o:hralign="center" o:hrstd="t" o:hr="t" fillcolor="#a0a0a0" stroked="f"/>
        </w:pict>
      </w:r>
    </w:p>
    <w:p w14:paraId="28EDFAAC" w14:textId="77777777" w:rsidR="00765E9C" w:rsidRPr="00E27FA5" w:rsidRDefault="00765E9C" w:rsidP="00E27FA5">
      <w:pPr>
        <w:jc w:val="both"/>
        <w:rPr>
          <w:b/>
          <w:bCs/>
        </w:rPr>
      </w:pPr>
      <w:r w:rsidRPr="00E27FA5">
        <w:rPr>
          <w:b/>
          <w:bCs/>
        </w:rPr>
        <w:t>ATTIVITÀ DI COORDINAMENTO</w:t>
      </w:r>
    </w:p>
    <w:p w14:paraId="4CB65926" w14:textId="77777777" w:rsidR="00765E9C" w:rsidRPr="00E27FA5" w:rsidRDefault="00765E9C" w:rsidP="00E27FA5">
      <w:pPr>
        <w:jc w:val="both"/>
      </w:pPr>
      <w:r w:rsidRPr="00E27FA5">
        <w:t>Il coordinatore del progetto formativo avrà un ruolo centrale nell’intero processo, occupandosi di:</w:t>
      </w:r>
    </w:p>
    <w:p w14:paraId="0A86D748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Pianificazione del percorso formativo e definizione degli obiettivi educativi.</w:t>
      </w:r>
    </w:p>
    <w:p w14:paraId="71FD9BC7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Collaborazione con esperti di inclusione, psicopedagogisti e tecnologi didattici.</w:t>
      </w:r>
    </w:p>
    <w:p w14:paraId="294E0B18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Coordinamento delle risorse umane e materiali, incluse le tecnologie assistive.</w:t>
      </w:r>
    </w:p>
    <w:p w14:paraId="320C5D7A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Promozione del dialogo e della collaborazione tra scuola, famiglie, enti sanitari e servizi sociali.</w:t>
      </w:r>
    </w:p>
    <w:p w14:paraId="1F6AEF48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Monitoraggio e valutazione continua dell’efficacia delle attività formative.</w:t>
      </w:r>
    </w:p>
    <w:p w14:paraId="646A6E74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Gestione delle criticità legate ai bisogni educativi complessi.</w:t>
      </w:r>
    </w:p>
    <w:p w14:paraId="621C350D" w14:textId="77777777" w:rsidR="00765E9C" w:rsidRPr="00E27FA5" w:rsidRDefault="00765E9C" w:rsidP="00E27FA5">
      <w:pPr>
        <w:numPr>
          <w:ilvl w:val="0"/>
          <w:numId w:val="2"/>
        </w:numPr>
        <w:jc w:val="both"/>
      </w:pPr>
      <w:r w:rsidRPr="00E27FA5">
        <w:t>Rendicontazione e documentazione delle esperienze e dei risultati formativi.</w:t>
      </w:r>
    </w:p>
    <w:p w14:paraId="6F2C168D" w14:textId="77777777" w:rsidR="00765E9C" w:rsidRDefault="00765E9C" w:rsidP="00765E9C">
      <w:pPr>
        <w:jc w:val="both"/>
        <w:rPr>
          <w:rFonts w:ascii="Garamond" w:hAnsi="Garamond"/>
        </w:rPr>
      </w:pPr>
    </w:p>
    <w:p w14:paraId="661D577C" w14:textId="77777777" w:rsidR="00765E9C" w:rsidRDefault="00765E9C" w:rsidP="00765E9C">
      <w:pPr>
        <w:jc w:val="both"/>
        <w:rPr>
          <w:rFonts w:ascii="Garamond" w:hAnsi="Garamond"/>
        </w:rPr>
      </w:pPr>
    </w:p>
    <w:p w14:paraId="1C7317DF" w14:textId="77777777" w:rsidR="008C181D" w:rsidRPr="00E27FA5" w:rsidRDefault="008C181D" w:rsidP="008C181D">
      <w:pPr>
        <w:jc w:val="center"/>
        <w:rPr>
          <w:b/>
          <w:bCs/>
        </w:rPr>
      </w:pPr>
      <w:r w:rsidRPr="00E27FA5">
        <w:rPr>
          <w:b/>
          <w:bCs/>
        </w:rPr>
        <w:t>PIANO OPERATIVO</w:t>
      </w:r>
    </w:p>
    <w:p w14:paraId="06677CA3" w14:textId="77777777" w:rsidR="008C181D" w:rsidRPr="00E27FA5" w:rsidRDefault="008C181D" w:rsidP="008C181D">
      <w:pPr>
        <w:jc w:val="center"/>
        <w:rPr>
          <w:b/>
          <w:bCs/>
        </w:rPr>
      </w:pPr>
    </w:p>
    <w:p w14:paraId="4B253CA6" w14:textId="2EB109FB" w:rsidR="008C181D" w:rsidRPr="00E27FA5" w:rsidRDefault="008C181D" w:rsidP="008C181D">
      <w:pPr>
        <w:rPr>
          <w:b/>
          <w:bCs/>
          <w:color w:val="EE0000"/>
        </w:rPr>
      </w:pPr>
      <w:r w:rsidRPr="00E27FA5">
        <w:rPr>
          <w:b/>
          <w:bCs/>
          <w:color w:val="EE0000"/>
        </w:rPr>
        <w:t>1° Incontro     Mercoledì 20 maggio 2026 ore 15,30 – 18,30  - Prof. Tullio Faia</w:t>
      </w:r>
    </w:p>
    <w:p w14:paraId="0DFB809D" w14:textId="7460A1FE" w:rsidR="00E27FA5" w:rsidRPr="003462BE" w:rsidRDefault="00E27FA5" w:rsidP="00E27FA5">
      <w:pPr>
        <w:pStyle w:val="Paragrafoelenco"/>
        <w:numPr>
          <w:ilvl w:val="0"/>
          <w:numId w:val="12"/>
        </w:numPr>
        <w:spacing w:line="259" w:lineRule="auto"/>
      </w:pPr>
      <w:r w:rsidRPr="00E27FA5">
        <w:rPr>
          <w:bCs/>
        </w:rPr>
        <w:t>Diritti dell’infanzia e dell’uomo nella Costituzione e nelle Carte internazionali</w:t>
      </w:r>
    </w:p>
    <w:p w14:paraId="38ADAD94" w14:textId="6C9F4AE9" w:rsidR="003462BE" w:rsidRPr="00E27FA5" w:rsidRDefault="003462BE" w:rsidP="00E27FA5">
      <w:pPr>
        <w:pStyle w:val="Paragrafoelenco"/>
        <w:numPr>
          <w:ilvl w:val="0"/>
          <w:numId w:val="12"/>
        </w:numPr>
        <w:spacing w:line="259" w:lineRule="auto"/>
      </w:pPr>
      <w:r>
        <w:rPr>
          <w:bCs/>
        </w:rPr>
        <w:t>Evoluzione normativa sulla disabilità</w:t>
      </w:r>
    </w:p>
    <w:p w14:paraId="0481C082" w14:textId="77777777" w:rsidR="00E27FA5" w:rsidRPr="00E27FA5" w:rsidRDefault="00E27FA5" w:rsidP="00E27FA5">
      <w:pPr>
        <w:numPr>
          <w:ilvl w:val="0"/>
          <w:numId w:val="12"/>
        </w:numPr>
        <w:spacing w:line="259" w:lineRule="auto"/>
      </w:pPr>
      <w:r w:rsidRPr="00E27FA5">
        <w:rPr>
          <w:bCs/>
        </w:rPr>
        <w:t>Modello bio-psico- sociale, ICF e OMS; ICD</w:t>
      </w:r>
    </w:p>
    <w:p w14:paraId="00C2FAEB" w14:textId="77777777" w:rsidR="00E27FA5" w:rsidRPr="00E27FA5" w:rsidRDefault="00E27FA5" w:rsidP="00E27FA5">
      <w:pPr>
        <w:numPr>
          <w:ilvl w:val="0"/>
          <w:numId w:val="12"/>
        </w:numPr>
        <w:spacing w:line="259" w:lineRule="auto"/>
      </w:pPr>
      <w:r w:rsidRPr="00E27FA5">
        <w:rPr>
          <w:bCs/>
        </w:rPr>
        <w:t>Inserimento, integrazione e inclusione; diversità, inclusività e successo formativo;</w:t>
      </w:r>
    </w:p>
    <w:p w14:paraId="5320CBFB" w14:textId="4CF0EB4E" w:rsidR="00E27FA5" w:rsidRPr="00E27FA5" w:rsidRDefault="00E27FA5" w:rsidP="00E27FA5">
      <w:pPr>
        <w:numPr>
          <w:ilvl w:val="0"/>
          <w:numId w:val="12"/>
        </w:numPr>
        <w:spacing w:line="259" w:lineRule="auto"/>
      </w:pPr>
      <w:r w:rsidRPr="00E27FA5">
        <w:rPr>
          <w:bCs/>
        </w:rPr>
        <w:t>Il Piano annuale inclusività (PAI).</w:t>
      </w:r>
    </w:p>
    <w:p w14:paraId="2C3E4862" w14:textId="77777777" w:rsidR="00E27FA5" w:rsidRPr="00E27FA5" w:rsidRDefault="00E27FA5" w:rsidP="00E27FA5">
      <w:pPr>
        <w:numPr>
          <w:ilvl w:val="0"/>
          <w:numId w:val="12"/>
        </w:numPr>
        <w:spacing w:line="259" w:lineRule="auto"/>
      </w:pPr>
      <w:r w:rsidRPr="00E27FA5">
        <w:rPr>
          <w:bCs/>
        </w:rPr>
        <w:t>Profilo di funzionamento, Piano educativo individualizzato (PEI), programmazione ordinaria, personalizzata e differenziata. Progetto individuale.</w:t>
      </w:r>
    </w:p>
    <w:p w14:paraId="09B5EE32" w14:textId="3C2F7B66" w:rsidR="00E23D12" w:rsidRPr="00E27FA5" w:rsidRDefault="00E23D12" w:rsidP="00E27FA5">
      <w:pPr>
        <w:ind w:left="360"/>
        <w:jc w:val="both"/>
        <w:rPr>
          <w:rFonts w:eastAsia="Garamond"/>
          <w:color w:val="000000"/>
        </w:rPr>
      </w:pPr>
    </w:p>
    <w:p w14:paraId="55A86B8F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</w:rPr>
      </w:pPr>
      <w:r w:rsidRPr="00E27FA5">
        <w:rPr>
          <w:rFonts w:eastAsia="Garamond"/>
          <w:b/>
          <w:bCs/>
          <w:u w:val="single"/>
        </w:rPr>
        <w:t>Consegne per percorsi di studio e autoriflessione</w:t>
      </w:r>
      <w:r w:rsidRPr="00E27FA5">
        <w:rPr>
          <w:rFonts w:eastAsia="Garamond"/>
        </w:rPr>
        <w:t>.</w:t>
      </w:r>
    </w:p>
    <w:p w14:paraId="66F36AEC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eastAsia="Garamond"/>
        </w:rPr>
      </w:pPr>
    </w:p>
    <w:p w14:paraId="5C45E20C" w14:textId="3CB53166" w:rsidR="009267B5" w:rsidRPr="009267B5" w:rsidRDefault="009267B5" w:rsidP="009267B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</w:rPr>
      </w:pPr>
    </w:p>
    <w:p w14:paraId="7FFDCBF5" w14:textId="77777777" w:rsidR="009267B5" w:rsidRPr="009267B5" w:rsidRDefault="009267B5" w:rsidP="009267B5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</w:rPr>
      </w:pPr>
      <w:r w:rsidRPr="009267B5">
        <w:rPr>
          <w:rFonts w:eastAsia="Garamond"/>
          <w:b/>
          <w:bCs/>
        </w:rPr>
        <w:t>A. Canevaro, D.Ianes (a cura di), Un'altra didattica è possibile. Esempi e pratiche di  ordinaria didattica inclusiva, Erikson, Trento 2022.</w:t>
      </w:r>
    </w:p>
    <w:p w14:paraId="468681E5" w14:textId="77777777" w:rsidR="009267B5" w:rsidRPr="009267B5" w:rsidRDefault="009267B5" w:rsidP="009267B5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</w:rPr>
      </w:pPr>
      <w:r w:rsidRPr="009267B5">
        <w:rPr>
          <w:rFonts w:eastAsia="Garamond"/>
          <w:b/>
          <w:bCs/>
        </w:rPr>
        <w:t>GLOSSARIO MIM</w:t>
      </w:r>
    </w:p>
    <w:p w14:paraId="31320CD4" w14:textId="77777777" w:rsidR="009267B5" w:rsidRPr="009267B5" w:rsidRDefault="009267B5" w:rsidP="009267B5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</w:rPr>
      </w:pPr>
      <w:r w:rsidRPr="009267B5">
        <w:rPr>
          <w:rFonts w:eastAsia="Garamond"/>
          <w:b/>
          <w:bCs/>
        </w:rPr>
        <w:t>GLOSSARIO EUROPEO</w:t>
      </w:r>
    </w:p>
    <w:p w14:paraId="6822E44D" w14:textId="77777777" w:rsidR="009267B5" w:rsidRPr="009267B5" w:rsidRDefault="009267B5" w:rsidP="009267B5">
      <w:pPr>
        <w:pStyle w:val="Paragrafoelenco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</w:rPr>
      </w:pPr>
      <w:r w:rsidRPr="009267B5">
        <w:rPr>
          <w:rFonts w:eastAsia="Garamond"/>
          <w:b/>
          <w:bCs/>
        </w:rPr>
        <w:t>GUIDA ON LINE Gestione Alunni con Disabilità   Utente Scuola</w:t>
      </w:r>
    </w:p>
    <w:p w14:paraId="479AE6C2" w14:textId="4534216A" w:rsidR="008C181D" w:rsidRPr="00E27FA5" w:rsidRDefault="008C181D" w:rsidP="009267B5">
      <w:pPr>
        <w:pStyle w:val="Paragrafoelenco"/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rFonts w:eastAsia="Garamond"/>
        </w:rPr>
      </w:pPr>
    </w:p>
    <w:p w14:paraId="4B085A62" w14:textId="2359D05B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bCs/>
        </w:rPr>
      </w:pPr>
      <w:r w:rsidRPr="00E27FA5">
        <w:rPr>
          <w:b/>
          <w:bCs/>
        </w:rPr>
        <w:t>Al termine i lavori saranno assemblati per la disseminazione nelle scuole di provenienza.</w:t>
      </w:r>
    </w:p>
    <w:p w14:paraId="09F1EF0D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bCs/>
        </w:rPr>
      </w:pPr>
    </w:p>
    <w:p w14:paraId="58AEF3FE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  <w:bCs/>
        </w:rPr>
      </w:pPr>
    </w:p>
    <w:p w14:paraId="1A8030E1" w14:textId="6FE7F4E8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E0000"/>
        </w:rPr>
      </w:pPr>
      <w:r w:rsidRPr="00E27FA5">
        <w:rPr>
          <w:rFonts w:eastAsia="Garamond"/>
          <w:b/>
          <w:bCs/>
          <w:color w:val="EE0000"/>
        </w:rPr>
        <w:t xml:space="preserve">2° Incontro Giovedì 21 maggio 2026 ore 15,30-18,30 - </w:t>
      </w:r>
      <w:r w:rsidRPr="00E27FA5">
        <w:rPr>
          <w:b/>
          <w:bCs/>
          <w:color w:val="EE0000"/>
        </w:rPr>
        <w:t>Prof. Tullio Faia</w:t>
      </w:r>
    </w:p>
    <w:p w14:paraId="103BD598" w14:textId="77777777" w:rsidR="009267B5" w:rsidRPr="00E27FA5" w:rsidRDefault="009267B5" w:rsidP="009267B5">
      <w:pPr>
        <w:pStyle w:val="Paragrafoelenco"/>
        <w:numPr>
          <w:ilvl w:val="0"/>
          <w:numId w:val="8"/>
        </w:numPr>
        <w:jc w:val="both"/>
      </w:pPr>
      <w:r w:rsidRPr="00E27FA5">
        <w:t xml:space="preserve">La governance per l’integrazione e l’inclusione. </w:t>
      </w:r>
      <w:r w:rsidRPr="00E27FA5">
        <w:rPr>
          <w:bCs/>
        </w:rPr>
        <w:t xml:space="preserve">e i gruppi per l’inclusione GLO e GLI ; </w:t>
      </w:r>
      <w:r w:rsidRPr="00E27FA5">
        <w:t>Collaborazione con le famiglie e il territorio</w:t>
      </w:r>
      <w:r w:rsidRPr="00E27FA5">
        <w:rPr>
          <w:b/>
          <w:bCs/>
        </w:rPr>
        <w:t>:</w:t>
      </w:r>
      <w:r w:rsidRPr="00E27FA5">
        <w:t xml:space="preserve"> costruire reti educative tra scuola, servizi sociali e comunità per accompagnare il percorso degli alunni disabili.</w:t>
      </w:r>
    </w:p>
    <w:p w14:paraId="039F458D" w14:textId="64DC6D60" w:rsidR="009267B5" w:rsidRDefault="009267B5" w:rsidP="009267B5">
      <w:pPr>
        <w:pStyle w:val="Paragrafoelenco"/>
        <w:numPr>
          <w:ilvl w:val="0"/>
          <w:numId w:val="8"/>
        </w:numPr>
        <w:jc w:val="both"/>
      </w:pPr>
      <w:r w:rsidRPr="00E27FA5">
        <w:t>Gli attori del processo di integrazione e di inclusione</w:t>
      </w:r>
    </w:p>
    <w:p w14:paraId="423CFF99" w14:textId="6212C133" w:rsidR="009267B5" w:rsidRDefault="009267B5" w:rsidP="009267B5">
      <w:pPr>
        <w:pStyle w:val="Paragrafoelenco"/>
        <w:numPr>
          <w:ilvl w:val="0"/>
          <w:numId w:val="8"/>
        </w:numPr>
        <w:jc w:val="both"/>
      </w:pPr>
      <w:r>
        <w:t>Funzione docente e modalità di codocenza</w:t>
      </w:r>
    </w:p>
    <w:p w14:paraId="1F42F787" w14:textId="33F54FFA" w:rsidR="004C314D" w:rsidRDefault="004C314D" w:rsidP="004C314D">
      <w:pPr>
        <w:pStyle w:val="Paragrafoelenco"/>
        <w:numPr>
          <w:ilvl w:val="0"/>
          <w:numId w:val="8"/>
        </w:numPr>
        <w:jc w:val="both"/>
      </w:pPr>
      <w:r w:rsidRPr="00023B90">
        <w:rPr>
          <w:rFonts w:eastAsia="Garamond"/>
          <w:color w:val="000000"/>
        </w:rPr>
        <w:t>La ricerca-azione collegiale per condividere il processo inclusivo</w:t>
      </w:r>
    </w:p>
    <w:p w14:paraId="18651C54" w14:textId="13601AB0" w:rsidR="009267B5" w:rsidRDefault="009267B5" w:rsidP="004C314D">
      <w:pPr>
        <w:pStyle w:val="Paragrafoelenco"/>
        <w:numPr>
          <w:ilvl w:val="0"/>
          <w:numId w:val="8"/>
        </w:numPr>
        <w:jc w:val="both"/>
      </w:pPr>
      <w:r>
        <w:t xml:space="preserve">Le dinamiche di gruppo </w:t>
      </w:r>
      <w:r w:rsidR="004C314D">
        <w:t>e l</w:t>
      </w:r>
      <w:r>
        <w:t>a comunicazione interpersonale</w:t>
      </w:r>
    </w:p>
    <w:p w14:paraId="57A4B238" w14:textId="77777777" w:rsidR="009267B5" w:rsidRDefault="009267B5" w:rsidP="009267B5">
      <w:pPr>
        <w:pStyle w:val="Paragrafoelenco"/>
        <w:jc w:val="both"/>
      </w:pPr>
    </w:p>
    <w:p w14:paraId="588E0DDD" w14:textId="77777777" w:rsidR="009267B5" w:rsidRPr="00E27FA5" w:rsidRDefault="009267B5" w:rsidP="009267B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u w:val="single"/>
        </w:rPr>
      </w:pPr>
      <w:r w:rsidRPr="00E27FA5">
        <w:rPr>
          <w:rFonts w:eastAsia="Garamond"/>
          <w:b/>
          <w:bCs/>
          <w:u w:val="single"/>
        </w:rPr>
        <w:t>Consegne per percorsi di studio e autoriflessione</w:t>
      </w:r>
    </w:p>
    <w:p w14:paraId="5CB6C98D" w14:textId="77777777" w:rsidR="009267B5" w:rsidRPr="00E27FA5" w:rsidRDefault="009267B5" w:rsidP="009267B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u w:val="single"/>
        </w:rPr>
      </w:pPr>
    </w:p>
    <w:p w14:paraId="6C97218C" w14:textId="2933CE90" w:rsidR="009267B5" w:rsidRPr="009267B5" w:rsidRDefault="009267B5" w:rsidP="009267B5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 w:themeColor="text1"/>
        </w:rPr>
      </w:pPr>
      <w:r w:rsidRPr="0071290E">
        <w:rPr>
          <w:b/>
          <w:bCs/>
          <w:color w:val="000000" w:themeColor="text1"/>
        </w:rPr>
        <w:t>Disposizioni correttive</w:t>
      </w:r>
      <w:r w:rsidRPr="009267B5">
        <w:rPr>
          <w:color w:val="000000" w:themeColor="text1"/>
        </w:rPr>
        <w:t xml:space="preserve"> al decreto interministeriale 29 dicembre 2020, n. 182, recante: «Adozione del modello nazionale di piano educativo individualizzato e delle correlate linee guida, nonché modalità di assegnazione delle misure di sostegno agli alunni con disabilità, ai sensi dell’articolo 7, comma 2-</w:t>
      </w:r>
      <w:r w:rsidRPr="009267B5">
        <w:rPr>
          <w:i/>
          <w:iCs/>
          <w:color w:val="000000" w:themeColor="text1"/>
        </w:rPr>
        <w:t xml:space="preserve">ter </w:t>
      </w:r>
      <w:r w:rsidRPr="009267B5">
        <w:rPr>
          <w:color w:val="000000" w:themeColor="text1"/>
        </w:rPr>
        <w:t xml:space="preserve">del decreto legislativo 13 aprile 2017, n. 66» </w:t>
      </w:r>
    </w:p>
    <w:p w14:paraId="7CEEFBCE" w14:textId="77777777" w:rsidR="009267B5" w:rsidRPr="009267B5" w:rsidRDefault="009267B5" w:rsidP="009267B5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 w:themeColor="text1"/>
        </w:rPr>
      </w:pPr>
      <w:r w:rsidRPr="0071290E">
        <w:rPr>
          <w:b/>
          <w:bCs/>
          <w:color w:val="000000" w:themeColor="text1"/>
        </w:rPr>
        <w:t xml:space="preserve"> Linee Guida</w:t>
      </w:r>
      <w:r w:rsidRPr="009267B5">
        <w:rPr>
          <w:color w:val="000000" w:themeColor="text1"/>
        </w:rPr>
        <w:t xml:space="preserve">  concernenti la definizione delle modalità,  anche tenuto conto dell'accertamento di cui all'articolo 4 della legge 5 febbraio 1992, n. 104, per l'assegnazione delle misure di sostegno di cui all’articolo 7 del D.Lgs 66/2017  e il modello di PEI, da adottare da parte delle istituzioni scolastiche .</w:t>
      </w:r>
    </w:p>
    <w:p w14:paraId="34312B59" w14:textId="773F0917" w:rsidR="009267B5" w:rsidRPr="0071290E" w:rsidRDefault="009267B5" w:rsidP="009267B5">
      <w:pPr>
        <w:pStyle w:val="Paragrafoelenco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 w:themeColor="text1"/>
        </w:rPr>
      </w:pPr>
      <w:r w:rsidRPr="0071290E">
        <w:rPr>
          <w:b/>
          <w:bCs/>
          <w:color w:val="000000" w:themeColor="text1"/>
        </w:rPr>
        <w:t>DECRETO LEGISLATIVO 3 maggio 2024, n. 62</w:t>
      </w:r>
      <w:r w:rsidRPr="009267B5">
        <w:rPr>
          <w:color w:val="000000" w:themeColor="text1"/>
        </w:rPr>
        <w:t xml:space="preserve">  Definizione della condizione di disabilità, della valutazione di base, di accomodamento ragionevole, della valutazione multidimensionale per l'elaborazione e attuazione del progetto di vita individuale personalizzato e partecipato. </w:t>
      </w:r>
      <w:r w:rsidRPr="0071290E">
        <w:rPr>
          <w:b/>
          <w:bCs/>
          <w:color w:val="000000" w:themeColor="text1"/>
        </w:rPr>
        <w:t>GLOSSARIO DISABILITA</w:t>
      </w:r>
    </w:p>
    <w:p w14:paraId="3BBCA9E9" w14:textId="77777777" w:rsidR="009267B5" w:rsidRPr="009267B5" w:rsidRDefault="009267B5" w:rsidP="009267B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</w:rPr>
      </w:pPr>
      <w:r w:rsidRPr="009267B5">
        <w:rPr>
          <w:b/>
          <w:bCs/>
        </w:rPr>
        <w:t>Al termine i lavori saranno assemblati per la disseminazione nelle scuole di provenienza.</w:t>
      </w:r>
    </w:p>
    <w:p w14:paraId="36BF36DC" w14:textId="77777777" w:rsidR="009267B5" w:rsidRPr="009267B5" w:rsidRDefault="009267B5" w:rsidP="009267B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 w:themeColor="text1"/>
        </w:rPr>
      </w:pPr>
    </w:p>
    <w:p w14:paraId="2F7BA5EA" w14:textId="77777777" w:rsidR="009267B5" w:rsidRDefault="009267B5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E0000"/>
        </w:rPr>
      </w:pPr>
    </w:p>
    <w:p w14:paraId="5FA9ACA6" w14:textId="77777777" w:rsidR="000822F5" w:rsidRDefault="000822F5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E0000"/>
        </w:rPr>
      </w:pPr>
    </w:p>
    <w:p w14:paraId="4A14C762" w14:textId="77777777" w:rsidR="000822F5" w:rsidRPr="00E27FA5" w:rsidRDefault="000822F5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EE0000"/>
        </w:rPr>
      </w:pPr>
    </w:p>
    <w:p w14:paraId="59FF369F" w14:textId="14A4D8FE" w:rsidR="00E27FA5" w:rsidRPr="00E27FA5" w:rsidRDefault="00E27FA5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  <w:b/>
          <w:bCs/>
          <w:color w:val="EE0000"/>
        </w:rPr>
      </w:pPr>
      <w:r w:rsidRPr="00E27FA5">
        <w:rPr>
          <w:rFonts w:eastAsia="Garamond"/>
          <w:b/>
          <w:bCs/>
          <w:color w:val="EE0000"/>
        </w:rPr>
        <w:lastRenderedPageBreak/>
        <w:t xml:space="preserve">3° Incontro  Giovedì 28 maggio 2026 ore 15,30-18,30 - </w:t>
      </w:r>
      <w:r w:rsidRPr="00E27FA5">
        <w:rPr>
          <w:b/>
          <w:bCs/>
          <w:color w:val="EE0000"/>
        </w:rPr>
        <w:t>Prof. Tullio Faia</w:t>
      </w:r>
    </w:p>
    <w:p w14:paraId="42DFE1F5" w14:textId="77777777" w:rsidR="008C181D" w:rsidRPr="00E27FA5" w:rsidRDefault="008C181D" w:rsidP="008C181D">
      <w:pPr>
        <w:pStyle w:val="Paragrafoelenco"/>
        <w:numPr>
          <w:ilvl w:val="0"/>
          <w:numId w:val="6"/>
        </w:numPr>
      </w:pPr>
      <w:r w:rsidRPr="00E27FA5">
        <w:t>La relazione educativa</w:t>
      </w:r>
    </w:p>
    <w:p w14:paraId="21EC5304" w14:textId="77777777" w:rsidR="008C181D" w:rsidRPr="00E27FA5" w:rsidRDefault="008C181D" w:rsidP="008C181D">
      <w:pPr>
        <w:pStyle w:val="Paragrafoelenco"/>
        <w:numPr>
          <w:ilvl w:val="0"/>
          <w:numId w:val="6"/>
        </w:numPr>
      </w:pPr>
      <w:r w:rsidRPr="00E27FA5">
        <w:t>La comunicazione didattica</w:t>
      </w:r>
    </w:p>
    <w:p w14:paraId="02398039" w14:textId="77777777" w:rsidR="008C181D" w:rsidRPr="00E27FA5" w:rsidRDefault="008C181D" w:rsidP="008C181D">
      <w:pPr>
        <w:pStyle w:val="Paragrafoelenco"/>
        <w:numPr>
          <w:ilvl w:val="0"/>
          <w:numId w:val="6"/>
        </w:numPr>
      </w:pPr>
      <w:r w:rsidRPr="00E27FA5">
        <w:t xml:space="preserve">Organizzazione e gestione della classe – (grouping). </w:t>
      </w:r>
    </w:p>
    <w:p w14:paraId="72F8ADEC" w14:textId="77777777" w:rsidR="008C181D" w:rsidRPr="00E27FA5" w:rsidRDefault="008C181D" w:rsidP="008C181D">
      <w:pPr>
        <w:pStyle w:val="Paragrafoelenco"/>
        <w:numPr>
          <w:ilvl w:val="0"/>
          <w:numId w:val="6"/>
        </w:numPr>
      </w:pPr>
      <w:r w:rsidRPr="00E27FA5">
        <w:t>Il sociogramma di Moreno</w:t>
      </w:r>
    </w:p>
    <w:p w14:paraId="49351ED0" w14:textId="3DEB95A0" w:rsidR="008C181D" w:rsidRPr="00E27FA5" w:rsidRDefault="008C181D" w:rsidP="008C181D">
      <w:pPr>
        <w:pStyle w:val="Paragrafoelenco"/>
        <w:numPr>
          <w:ilvl w:val="0"/>
          <w:numId w:val="6"/>
        </w:numPr>
      </w:pPr>
      <w:r w:rsidRPr="00E27FA5">
        <w:t>Ambienti integrati di apprendimento</w:t>
      </w:r>
      <w:r w:rsidR="00EA523F">
        <w:t xml:space="preserve"> (Gli ecosistemi)</w:t>
      </w:r>
    </w:p>
    <w:p w14:paraId="15EBE782" w14:textId="77777777" w:rsidR="008C181D" w:rsidRPr="00E27FA5" w:rsidRDefault="008C181D" w:rsidP="008C181D">
      <w:pPr>
        <w:pStyle w:val="Paragrafoelenco"/>
        <w:numPr>
          <w:ilvl w:val="0"/>
          <w:numId w:val="6"/>
        </w:numPr>
      </w:pPr>
      <w:r w:rsidRPr="00E27FA5">
        <w:t>I mediatori didattici</w:t>
      </w:r>
    </w:p>
    <w:p w14:paraId="7766E96D" w14:textId="6B4C1814" w:rsidR="008C181D" w:rsidRPr="00E741D1" w:rsidRDefault="008C181D" w:rsidP="00E741D1">
      <w:pPr>
        <w:pBdr>
          <w:top w:val="nil"/>
          <w:left w:val="nil"/>
          <w:bottom w:val="nil"/>
          <w:right w:val="nil"/>
          <w:between w:val="nil"/>
        </w:pBdr>
        <w:rPr>
          <w:color w:val="EE0000"/>
        </w:rPr>
      </w:pPr>
    </w:p>
    <w:p w14:paraId="42160211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u w:val="single"/>
        </w:rPr>
      </w:pPr>
      <w:r w:rsidRPr="00E27FA5">
        <w:rPr>
          <w:rFonts w:eastAsia="Garamond"/>
          <w:b/>
          <w:bCs/>
          <w:u w:val="single"/>
        </w:rPr>
        <w:t>Consegne per percorsi di studio e autoriflessione</w:t>
      </w:r>
    </w:p>
    <w:p w14:paraId="2F830D3A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u w:val="single"/>
        </w:rPr>
      </w:pPr>
    </w:p>
    <w:p w14:paraId="64BB21CD" w14:textId="78D32CF9" w:rsidR="008C181D" w:rsidRPr="008069E4" w:rsidRDefault="008069E4" w:rsidP="008069E4">
      <w:pPr>
        <w:pStyle w:val="Paragrafoelenco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</w:rPr>
      </w:pPr>
      <w:r w:rsidRPr="008069E4">
        <w:rPr>
          <w:rFonts w:eastAsia="Garamond"/>
          <w:b/>
          <w:bCs/>
        </w:rPr>
        <w:t xml:space="preserve">Studio Caso – Alunno disabile Leo </w:t>
      </w:r>
    </w:p>
    <w:p w14:paraId="0B355C90" w14:textId="6D7C0E5F" w:rsidR="008069E4" w:rsidRDefault="008069E4" w:rsidP="008069E4">
      <w:pPr>
        <w:pStyle w:val="Paragrafoelenco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</w:rPr>
      </w:pPr>
      <w:r w:rsidRPr="008069E4">
        <w:rPr>
          <w:rFonts w:eastAsia="Garamond"/>
          <w:b/>
          <w:bCs/>
        </w:rPr>
        <w:t>Studio documento come si motiva</w:t>
      </w:r>
    </w:p>
    <w:p w14:paraId="06F15DCF" w14:textId="698696E4" w:rsidR="008069E4" w:rsidRPr="008069E4" w:rsidRDefault="008069E4" w:rsidP="008069E4">
      <w:pPr>
        <w:pStyle w:val="Paragrafoelenco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</w:rPr>
      </w:pPr>
      <w:r>
        <w:rPr>
          <w:rFonts w:eastAsia="Garamond"/>
          <w:b/>
          <w:bCs/>
        </w:rPr>
        <w:t>Strategia di coinvolgimento di un disabile nella primaria</w:t>
      </w:r>
    </w:p>
    <w:p w14:paraId="4EFF8071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u w:val="single"/>
        </w:rPr>
      </w:pPr>
    </w:p>
    <w:p w14:paraId="48F289BD" w14:textId="132547D1" w:rsidR="008C181D" w:rsidRPr="00E27FA5" w:rsidRDefault="008C181D" w:rsidP="00E27FA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</w:rPr>
      </w:pPr>
      <w:r w:rsidRPr="00E27FA5">
        <w:rPr>
          <w:b/>
          <w:bCs/>
        </w:rPr>
        <w:t>Al termine i lavori saranno assemblati per la disseminazione nelle scuole di provenienza.</w:t>
      </w:r>
    </w:p>
    <w:p w14:paraId="63D9F0D8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  <w:color w:val="EE0000"/>
        </w:rPr>
      </w:pPr>
    </w:p>
    <w:p w14:paraId="3AF981B6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  <w:color w:val="000000"/>
        </w:rPr>
      </w:pPr>
    </w:p>
    <w:p w14:paraId="10F1E488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  <w:b/>
          <w:bCs/>
          <w:color w:val="EE0000"/>
        </w:rPr>
      </w:pPr>
      <w:r w:rsidRPr="00E27FA5">
        <w:rPr>
          <w:rFonts w:eastAsia="Garamond"/>
          <w:b/>
          <w:bCs/>
          <w:color w:val="EE0000"/>
        </w:rPr>
        <w:t xml:space="preserve">4° Incontro Lunedì 4 maggio 2026 ore 15,30-18,30 - </w:t>
      </w:r>
      <w:r w:rsidRPr="00E27FA5">
        <w:rPr>
          <w:b/>
          <w:bCs/>
          <w:color w:val="EE0000"/>
        </w:rPr>
        <w:t>Prof. Tullio Faia</w:t>
      </w:r>
    </w:p>
    <w:p w14:paraId="499AAFB9" w14:textId="77777777" w:rsidR="00E27FA5" w:rsidRPr="00E27FA5" w:rsidRDefault="00E27FA5" w:rsidP="00E27FA5">
      <w:pPr>
        <w:pStyle w:val="Paragrafoelenco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E27FA5">
        <w:rPr>
          <w:rFonts w:eastAsia="Garamond"/>
          <w:color w:val="000000"/>
        </w:rPr>
        <w:t>Strategie, metodi e tecniche inclusive nel processo di insegnamento/apprendimento: cooperative learning; peer tutoring; circle time.</w:t>
      </w:r>
    </w:p>
    <w:p w14:paraId="4E5422B6" w14:textId="77777777" w:rsidR="00E27FA5" w:rsidRPr="00E27FA5" w:rsidRDefault="00E27FA5" w:rsidP="00E27FA5">
      <w:pPr>
        <w:pStyle w:val="Paragrafoelenco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E27FA5">
        <w:rPr>
          <w:rFonts w:eastAsia="Garamond"/>
          <w:color w:val="000000"/>
        </w:rPr>
        <w:t>Individualizzazione e personalizzazione nel processo di apprendimento/insegnamento: mastery learning, flipped classroom, app  e intelligenza artificiale.</w:t>
      </w:r>
    </w:p>
    <w:p w14:paraId="0CC481D4" w14:textId="77777777" w:rsidR="00E27FA5" w:rsidRDefault="00E27FA5" w:rsidP="00E27FA5">
      <w:pPr>
        <w:numPr>
          <w:ilvl w:val="0"/>
          <w:numId w:val="14"/>
        </w:numPr>
        <w:jc w:val="both"/>
      </w:pPr>
      <w:r w:rsidRPr="00E27FA5">
        <w:t xml:space="preserve">Didattica laboratoriale </w:t>
      </w:r>
    </w:p>
    <w:p w14:paraId="12724A5B" w14:textId="2D0AEEA0" w:rsidR="007465A8" w:rsidRPr="00E27FA5" w:rsidRDefault="007465A8" w:rsidP="00E27FA5">
      <w:pPr>
        <w:numPr>
          <w:ilvl w:val="0"/>
          <w:numId w:val="14"/>
        </w:numPr>
        <w:jc w:val="both"/>
      </w:pPr>
      <w:r>
        <w:t>Elementi di valutazione degli alunni disabili</w:t>
      </w:r>
    </w:p>
    <w:p w14:paraId="7AAC9D54" w14:textId="77777777" w:rsidR="008C181D" w:rsidRPr="00E27FA5" w:rsidRDefault="008C181D" w:rsidP="008C181D">
      <w:pPr>
        <w:jc w:val="both"/>
      </w:pPr>
    </w:p>
    <w:p w14:paraId="4B1CAA82" w14:textId="77777777" w:rsidR="008C181D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color w:val="000000" w:themeColor="text1"/>
          <w:u w:val="single"/>
        </w:rPr>
      </w:pPr>
      <w:r w:rsidRPr="00E27FA5">
        <w:rPr>
          <w:rFonts w:eastAsia="Garamond"/>
          <w:b/>
          <w:bCs/>
          <w:color w:val="000000" w:themeColor="text1"/>
          <w:u w:val="single"/>
        </w:rPr>
        <w:t>Consegne per percorsi di studio e autoriflessione</w:t>
      </w:r>
    </w:p>
    <w:p w14:paraId="76529668" w14:textId="77777777" w:rsidR="007465A8" w:rsidRDefault="007465A8" w:rsidP="008C181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eastAsia="Garamond"/>
          <w:b/>
          <w:bCs/>
          <w:color w:val="000000" w:themeColor="text1"/>
          <w:u w:val="single"/>
        </w:rPr>
      </w:pPr>
    </w:p>
    <w:p w14:paraId="7BB30304" w14:textId="3BF4823D" w:rsidR="007465A8" w:rsidRDefault="007465A8" w:rsidP="007465A8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  <w:color w:val="000000" w:themeColor="text1"/>
        </w:rPr>
      </w:pPr>
      <w:r w:rsidRPr="007465A8">
        <w:rPr>
          <w:rFonts w:eastAsia="Garamond"/>
          <w:b/>
          <w:bCs/>
          <w:color w:val="000000" w:themeColor="text1"/>
        </w:rPr>
        <w:t>Analisi di una lezione simulata di cooperative learning</w:t>
      </w:r>
    </w:p>
    <w:p w14:paraId="32253752" w14:textId="5950186E" w:rsidR="007465A8" w:rsidRDefault="007465A8" w:rsidP="007465A8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  <w:color w:val="000000" w:themeColor="text1"/>
        </w:rPr>
      </w:pPr>
      <w:r>
        <w:rPr>
          <w:rFonts w:eastAsia="Garamond"/>
          <w:b/>
          <w:bCs/>
          <w:color w:val="000000" w:themeColor="text1"/>
        </w:rPr>
        <w:t>Analisi della gestione e organizzazione di un intervento di peer tutoring</w:t>
      </w:r>
    </w:p>
    <w:p w14:paraId="7CC97813" w14:textId="6646F2E7" w:rsidR="007465A8" w:rsidRPr="007465A8" w:rsidRDefault="007465A8" w:rsidP="007465A8">
      <w:pPr>
        <w:pStyle w:val="Paragrafoelenco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  <w:color w:val="000000" w:themeColor="text1"/>
        </w:rPr>
      </w:pPr>
      <w:r>
        <w:rPr>
          <w:rFonts w:eastAsia="Garamond"/>
          <w:b/>
          <w:bCs/>
          <w:color w:val="000000" w:themeColor="text1"/>
        </w:rPr>
        <w:t>Analisi di una modalità valutativa di un disabile</w:t>
      </w:r>
    </w:p>
    <w:p w14:paraId="4B6461A7" w14:textId="77777777" w:rsidR="007465A8" w:rsidRPr="007465A8" w:rsidRDefault="007465A8" w:rsidP="007465A8">
      <w:pPr>
        <w:pBdr>
          <w:top w:val="nil"/>
          <w:left w:val="nil"/>
          <w:bottom w:val="nil"/>
          <w:right w:val="nil"/>
          <w:between w:val="nil"/>
        </w:pBdr>
        <w:rPr>
          <w:rFonts w:eastAsia="Garamond"/>
          <w:b/>
          <w:bCs/>
          <w:color w:val="000000" w:themeColor="text1"/>
        </w:rPr>
      </w:pPr>
    </w:p>
    <w:p w14:paraId="620E7A5C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 w:themeColor="text1"/>
        </w:rPr>
      </w:pPr>
      <w:r w:rsidRPr="00E27FA5">
        <w:rPr>
          <w:b/>
          <w:bCs/>
          <w:color w:val="000000" w:themeColor="text1"/>
        </w:rPr>
        <w:t>Al termine i lavori saranno assemblati per la disseminazione nelle scuole di provenienza.</w:t>
      </w:r>
    </w:p>
    <w:p w14:paraId="607914BB" w14:textId="77777777" w:rsidR="008C181D" w:rsidRPr="00E27FA5" w:rsidRDefault="008C181D" w:rsidP="008C181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Garamond"/>
          <w:color w:val="000000" w:themeColor="text1"/>
        </w:rPr>
      </w:pPr>
    </w:p>
    <w:p w14:paraId="201D26B2" w14:textId="77777777" w:rsidR="008C181D" w:rsidRPr="00E27FA5" w:rsidRDefault="008C181D" w:rsidP="008C181D">
      <w:pPr>
        <w:jc w:val="both"/>
      </w:pPr>
    </w:p>
    <w:p w14:paraId="19624F8F" w14:textId="77777777" w:rsidR="008C181D" w:rsidRPr="00E27FA5" w:rsidRDefault="008C181D" w:rsidP="008C181D"/>
    <w:p w14:paraId="6B92F311" w14:textId="77777777" w:rsidR="008C181D" w:rsidRPr="00E27FA5" w:rsidRDefault="008C181D" w:rsidP="008C181D">
      <w:pPr>
        <w:jc w:val="both"/>
      </w:pPr>
      <w:r w:rsidRPr="00E27FA5">
        <w:t>Progettazione percorso formativo e interventi a cura del prof. Tullio Faia- Dirigente scolastico e formatore</w:t>
      </w:r>
    </w:p>
    <w:p w14:paraId="48EE9B8E" w14:textId="77777777" w:rsidR="004D443A" w:rsidRPr="00E27FA5" w:rsidRDefault="004D443A"/>
    <w:sectPr w:rsidR="004D443A" w:rsidRPr="00E27FA5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6DB3E" w14:textId="77777777" w:rsidR="00DA5A88" w:rsidRDefault="00DA5A88" w:rsidP="00023B90">
      <w:r>
        <w:separator/>
      </w:r>
    </w:p>
  </w:endnote>
  <w:endnote w:type="continuationSeparator" w:id="0">
    <w:p w14:paraId="121BAE6D" w14:textId="77777777" w:rsidR="00DA5A88" w:rsidRDefault="00DA5A88" w:rsidP="00023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6740473"/>
      <w:docPartObj>
        <w:docPartGallery w:val="Page Numbers (Bottom of Page)"/>
        <w:docPartUnique/>
      </w:docPartObj>
    </w:sdtPr>
    <w:sdtContent>
      <w:p w14:paraId="7F55DA3E" w14:textId="474C6E05" w:rsidR="00023B90" w:rsidRDefault="00023B90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6651C4" w14:textId="77777777" w:rsidR="00023B90" w:rsidRDefault="00023B9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19326" w14:textId="77777777" w:rsidR="00DA5A88" w:rsidRDefault="00DA5A88" w:rsidP="00023B90">
      <w:r>
        <w:separator/>
      </w:r>
    </w:p>
  </w:footnote>
  <w:footnote w:type="continuationSeparator" w:id="0">
    <w:p w14:paraId="14166627" w14:textId="77777777" w:rsidR="00DA5A88" w:rsidRDefault="00DA5A88" w:rsidP="00023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6EEC"/>
    <w:multiLevelType w:val="hybridMultilevel"/>
    <w:tmpl w:val="445E26F8"/>
    <w:lvl w:ilvl="0" w:tplc="55BED8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1009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00DF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3CC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207B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F4BB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3E58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8C1F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4ED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32E3671"/>
    <w:multiLevelType w:val="hybridMultilevel"/>
    <w:tmpl w:val="9470198A"/>
    <w:lvl w:ilvl="0" w:tplc="3EE674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245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D68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34E8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3260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56A4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8C9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B2D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5258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5900E83"/>
    <w:multiLevelType w:val="hybridMultilevel"/>
    <w:tmpl w:val="AEFC6B2E"/>
    <w:lvl w:ilvl="0" w:tplc="C4BAB6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CE91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C284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8217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30B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F0B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D0E2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8A65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9E51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7321F41"/>
    <w:multiLevelType w:val="hybridMultilevel"/>
    <w:tmpl w:val="53AA0D40"/>
    <w:lvl w:ilvl="0" w:tplc="587ACC66">
      <w:numFmt w:val="bullet"/>
      <w:lvlText w:val="•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D5B81"/>
    <w:multiLevelType w:val="multilevel"/>
    <w:tmpl w:val="843A1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8B361D"/>
    <w:multiLevelType w:val="multilevel"/>
    <w:tmpl w:val="D40E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282F2E"/>
    <w:multiLevelType w:val="hybridMultilevel"/>
    <w:tmpl w:val="45901F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0F28F7"/>
    <w:multiLevelType w:val="hybridMultilevel"/>
    <w:tmpl w:val="6B9E2A74"/>
    <w:lvl w:ilvl="0" w:tplc="C4BAB6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C028C"/>
    <w:multiLevelType w:val="hybridMultilevel"/>
    <w:tmpl w:val="AC524CD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DFA7C1E"/>
    <w:multiLevelType w:val="hybridMultilevel"/>
    <w:tmpl w:val="BF860382"/>
    <w:lvl w:ilvl="0" w:tplc="C4BAB6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4512B9"/>
    <w:multiLevelType w:val="hybridMultilevel"/>
    <w:tmpl w:val="A812557E"/>
    <w:lvl w:ilvl="0" w:tplc="5AB65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Garamond" w:hAnsi="Times New Roman" w:cs="Times New Roman"/>
      </w:rPr>
    </w:lvl>
    <w:lvl w:ilvl="1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340B3CC2"/>
    <w:multiLevelType w:val="multilevel"/>
    <w:tmpl w:val="2CBC7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1070DA"/>
    <w:multiLevelType w:val="hybridMultilevel"/>
    <w:tmpl w:val="36A00EE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E413DC"/>
    <w:multiLevelType w:val="hybridMultilevel"/>
    <w:tmpl w:val="149645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B04A14"/>
    <w:multiLevelType w:val="multilevel"/>
    <w:tmpl w:val="489AB8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4C2C3B"/>
    <w:multiLevelType w:val="hybridMultilevel"/>
    <w:tmpl w:val="376473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A0006"/>
    <w:multiLevelType w:val="hybridMultilevel"/>
    <w:tmpl w:val="45901F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5403A"/>
    <w:multiLevelType w:val="hybridMultilevel"/>
    <w:tmpl w:val="F35CA96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6538AA"/>
    <w:multiLevelType w:val="hybridMultilevel"/>
    <w:tmpl w:val="2A8229DE"/>
    <w:lvl w:ilvl="0" w:tplc="C4BAB6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C1FE3"/>
    <w:multiLevelType w:val="hybridMultilevel"/>
    <w:tmpl w:val="EFA64116"/>
    <w:lvl w:ilvl="0" w:tplc="83FCEC9E">
      <w:start w:val="1"/>
      <w:numFmt w:val="lowerLetter"/>
      <w:lvlText w:val="%1)"/>
      <w:lvlJc w:val="left"/>
      <w:pPr>
        <w:ind w:left="720" w:hanging="360"/>
      </w:pPr>
      <w:rPr>
        <w:rFonts w:eastAsia="Garamond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5143441">
    <w:abstractNumId w:val="11"/>
  </w:num>
  <w:num w:numId="2" w16cid:durableId="1776755405">
    <w:abstractNumId w:val="14"/>
  </w:num>
  <w:num w:numId="3" w16cid:durableId="438913776">
    <w:abstractNumId w:val="3"/>
  </w:num>
  <w:num w:numId="4" w16cid:durableId="1674188678">
    <w:abstractNumId w:val="5"/>
  </w:num>
  <w:num w:numId="5" w16cid:durableId="827093091">
    <w:abstractNumId w:val="4"/>
  </w:num>
  <w:num w:numId="6" w16cid:durableId="1393818">
    <w:abstractNumId w:val="15"/>
  </w:num>
  <w:num w:numId="7" w16cid:durableId="1484276016">
    <w:abstractNumId w:val="6"/>
  </w:num>
  <w:num w:numId="8" w16cid:durableId="1464691028">
    <w:abstractNumId w:val="13"/>
  </w:num>
  <w:num w:numId="9" w16cid:durableId="618076015">
    <w:abstractNumId w:val="12"/>
  </w:num>
  <w:num w:numId="10" w16cid:durableId="1518153143">
    <w:abstractNumId w:val="17"/>
  </w:num>
  <w:num w:numId="11" w16cid:durableId="1003512342">
    <w:abstractNumId w:val="19"/>
  </w:num>
  <w:num w:numId="12" w16cid:durableId="123818968">
    <w:abstractNumId w:val="10"/>
  </w:num>
  <w:num w:numId="13" w16cid:durableId="1946301440">
    <w:abstractNumId w:val="8"/>
  </w:num>
  <w:num w:numId="14" w16cid:durableId="24254243">
    <w:abstractNumId w:val="16"/>
  </w:num>
  <w:num w:numId="15" w16cid:durableId="659892155">
    <w:abstractNumId w:val="1"/>
  </w:num>
  <w:num w:numId="16" w16cid:durableId="957181784">
    <w:abstractNumId w:val="0"/>
  </w:num>
  <w:num w:numId="17" w16cid:durableId="1242913124">
    <w:abstractNumId w:val="2"/>
  </w:num>
  <w:num w:numId="18" w16cid:durableId="2085296283">
    <w:abstractNumId w:val="7"/>
  </w:num>
  <w:num w:numId="19" w16cid:durableId="667368813">
    <w:abstractNumId w:val="9"/>
  </w:num>
  <w:num w:numId="20" w16cid:durableId="164646537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E9C"/>
    <w:rsid w:val="00023B90"/>
    <w:rsid w:val="000822F5"/>
    <w:rsid w:val="00335F98"/>
    <w:rsid w:val="003462BE"/>
    <w:rsid w:val="004C314D"/>
    <w:rsid w:val="004D3628"/>
    <w:rsid w:val="004D443A"/>
    <w:rsid w:val="00557E0C"/>
    <w:rsid w:val="005D5703"/>
    <w:rsid w:val="006D6EBC"/>
    <w:rsid w:val="0071290E"/>
    <w:rsid w:val="007465A8"/>
    <w:rsid w:val="00765E9C"/>
    <w:rsid w:val="008069E4"/>
    <w:rsid w:val="008C181D"/>
    <w:rsid w:val="009267B5"/>
    <w:rsid w:val="00980FC2"/>
    <w:rsid w:val="00AA6324"/>
    <w:rsid w:val="00C101FF"/>
    <w:rsid w:val="00DA5A88"/>
    <w:rsid w:val="00E23D12"/>
    <w:rsid w:val="00E27FA5"/>
    <w:rsid w:val="00E32C00"/>
    <w:rsid w:val="00E741D1"/>
    <w:rsid w:val="00EA523F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808B7"/>
  <w15:chartTrackingRefBased/>
  <w15:docId w15:val="{7F4447B1-72FD-409B-B7D5-6E3380F5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5E9C"/>
    <w:pPr>
      <w:spacing w:after="0" w:line="240" w:lineRule="auto"/>
    </w:pPr>
    <w:rPr>
      <w:rFonts w:ascii="Times New Roman" w:eastAsia="Times New Roman" w:hAnsi="Times New Roman" w:cs="Times New Roman"/>
      <w:kern w:val="16"/>
      <w:position w:val="6"/>
      <w:sz w:val="28"/>
      <w:szCs w:val="28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65E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65E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65E9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65E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65E9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65E9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65E9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65E9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65E9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65E9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65E9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65E9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65E9C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65E9C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65E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65E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65E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65E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65E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65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65E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65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65E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65E9C"/>
    <w:rPr>
      <w:i/>
      <w:iCs/>
      <w:color w:val="404040" w:themeColor="text1" w:themeTint="BF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765E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65E9C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65E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65E9C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65E9C"/>
    <w:rPr>
      <w:b/>
      <w:bCs/>
      <w:smallCaps/>
      <w:color w:val="2E74B5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23B9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3B90"/>
    <w:rPr>
      <w:rFonts w:ascii="Times New Roman" w:eastAsia="Times New Roman" w:hAnsi="Times New Roman" w:cs="Times New Roman"/>
      <w:kern w:val="16"/>
      <w:position w:val="6"/>
      <w:sz w:val="28"/>
      <w:szCs w:val="28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023B9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3B90"/>
    <w:rPr>
      <w:rFonts w:ascii="Times New Roman" w:eastAsia="Times New Roman" w:hAnsi="Times New Roman" w:cs="Times New Roman"/>
      <w:kern w:val="16"/>
      <w:position w:val="6"/>
      <w:sz w:val="28"/>
      <w:szCs w:val="28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1445</Words>
  <Characters>8242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17</cp:revision>
  <dcterms:created xsi:type="dcterms:W3CDTF">2026-05-05T17:41:00Z</dcterms:created>
  <dcterms:modified xsi:type="dcterms:W3CDTF">2026-05-17T17:43:00Z</dcterms:modified>
</cp:coreProperties>
</file>